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9B693" w14:textId="77777777" w:rsidR="00901346" w:rsidRPr="00003392" w:rsidRDefault="00901346" w:rsidP="009E4112">
      <w:pPr>
        <w:spacing w:after="0" w:line="240" w:lineRule="auto"/>
        <w:ind w:left="360"/>
        <w:jc w:val="right"/>
        <w:rPr>
          <w:rFonts w:ascii="Times New Roman" w:eastAsia="Calibri" w:hAnsi="Times New Roman" w:cs="Times New Roman"/>
          <w:sz w:val="20"/>
          <w:szCs w:val="20"/>
          <w:lang w:val="en-GB" w:eastAsia="lv-LV"/>
        </w:rPr>
      </w:pPr>
    </w:p>
    <w:p w14:paraId="6CB59F82" w14:textId="1A6909EE" w:rsidR="009E4112" w:rsidRPr="00003392" w:rsidRDefault="009E4112" w:rsidP="009E4112">
      <w:pPr>
        <w:spacing w:after="0" w:line="240" w:lineRule="auto"/>
        <w:ind w:left="360"/>
        <w:jc w:val="right"/>
        <w:rPr>
          <w:rFonts w:ascii="Times New Roman" w:eastAsia="Calibri" w:hAnsi="Times New Roman" w:cs="Times New Roman"/>
          <w:sz w:val="20"/>
          <w:szCs w:val="20"/>
          <w:lang w:val="en-GB" w:eastAsia="lv-LV"/>
        </w:rPr>
      </w:pPr>
      <w:r w:rsidRPr="00003392">
        <w:rPr>
          <w:rFonts w:ascii="Times New Roman" w:eastAsia="Calibri" w:hAnsi="Times New Roman" w:cs="Times New Roman"/>
          <w:sz w:val="20"/>
          <w:szCs w:val="20"/>
          <w:lang w:val="en-GB" w:bidi="en-US"/>
        </w:rPr>
        <w:t>Annex 2</w:t>
      </w:r>
    </w:p>
    <w:p w14:paraId="0EB51DD7" w14:textId="136220B2" w:rsidR="009E4112" w:rsidRPr="00003392" w:rsidRDefault="00093EDE" w:rsidP="009E4112">
      <w:pPr>
        <w:spacing w:after="0" w:line="240" w:lineRule="auto"/>
        <w:ind w:left="1560" w:hanging="1276"/>
        <w:jc w:val="right"/>
        <w:rPr>
          <w:rFonts w:ascii="Times New Roman" w:eastAsia="Calibri" w:hAnsi="Times New Roman" w:cs="Times New Roman"/>
          <w:sz w:val="20"/>
          <w:szCs w:val="20"/>
          <w:lang w:val="en-GB" w:eastAsia="lv-LV"/>
        </w:rPr>
      </w:pPr>
      <w:bookmarkStart w:id="0" w:name="_Hlk73438354"/>
      <w:r>
        <w:rPr>
          <w:rFonts w:ascii="Times New Roman" w:eastAsia="Calibri" w:hAnsi="Times New Roman" w:cs="Times New Roman"/>
          <w:i/>
          <w:sz w:val="20"/>
          <w:szCs w:val="20"/>
          <w:lang w:val="en-GB" w:bidi="en-US"/>
        </w:rPr>
        <w:t xml:space="preserve">to </w:t>
      </w:r>
      <w:r w:rsidR="009E4112" w:rsidRPr="00003392">
        <w:rPr>
          <w:rFonts w:ascii="Times New Roman" w:eastAsia="Calibri" w:hAnsi="Times New Roman" w:cs="Times New Roman"/>
          <w:i/>
          <w:sz w:val="20"/>
          <w:szCs w:val="20"/>
          <w:lang w:val="en-GB" w:bidi="en-US"/>
        </w:rPr>
        <w:t xml:space="preserve">the </w:t>
      </w:r>
      <w:r w:rsidR="00DD09F8" w:rsidRPr="00DD09F8">
        <w:rPr>
          <w:rFonts w:ascii="Times New Roman" w:eastAsia="Calibri" w:hAnsi="Times New Roman" w:cs="Times New Roman"/>
          <w:i/>
          <w:sz w:val="20"/>
          <w:szCs w:val="20"/>
          <w:lang w:val="en-GB" w:bidi="en-US"/>
        </w:rPr>
        <w:t xml:space="preserve">Project Application Selection </w:t>
      </w:r>
      <w:r w:rsidR="00DD09F8" w:rsidRPr="009C4054">
        <w:rPr>
          <w:rFonts w:ascii="Times New Roman" w:eastAsia="Calibri" w:hAnsi="Times New Roman" w:cs="Times New Roman"/>
          <w:i/>
          <w:sz w:val="20"/>
          <w:szCs w:val="20"/>
          <w:lang w:val="en-GB" w:bidi="en-US"/>
        </w:rPr>
        <w:t xml:space="preserve">Rules </w:t>
      </w:r>
      <w:r w:rsidR="009E4112" w:rsidRPr="009C4054">
        <w:rPr>
          <w:rFonts w:ascii="Times New Roman" w:eastAsia="Calibri" w:hAnsi="Times New Roman" w:cs="Times New Roman"/>
          <w:i/>
          <w:sz w:val="20"/>
          <w:szCs w:val="20"/>
          <w:lang w:val="en-GB" w:bidi="en-US"/>
        </w:rPr>
        <w:t>of the</w:t>
      </w:r>
      <w:r w:rsidR="00DD09F8" w:rsidRPr="009C4054">
        <w:rPr>
          <w:rFonts w:ascii="Times New Roman" w:eastAsia="Calibri" w:hAnsi="Times New Roman" w:cs="Times New Roman"/>
          <w:i/>
          <w:sz w:val="20"/>
          <w:szCs w:val="20"/>
          <w:lang w:val="en-GB" w:bidi="en-US"/>
        </w:rPr>
        <w:t xml:space="preserve"> </w:t>
      </w:r>
      <w:r w:rsidR="009E4112" w:rsidRPr="009C4054">
        <w:rPr>
          <w:rFonts w:ascii="Times New Roman" w:eastAsia="Calibri" w:hAnsi="Times New Roman" w:cs="Times New Roman"/>
          <w:i/>
          <w:sz w:val="20"/>
          <w:szCs w:val="20"/>
          <w:lang w:val="en-GB" w:bidi="en-US"/>
        </w:rPr>
        <w:t>Call for</w:t>
      </w:r>
      <w:r w:rsidR="009E4112" w:rsidRPr="00003392">
        <w:rPr>
          <w:rFonts w:ascii="Times New Roman" w:eastAsia="Calibri" w:hAnsi="Times New Roman" w:cs="Times New Roman"/>
          <w:i/>
          <w:sz w:val="20"/>
          <w:szCs w:val="20"/>
          <w:lang w:val="en-GB" w:bidi="en-US"/>
        </w:rPr>
        <w:t xml:space="preserve"> Project Proposals</w:t>
      </w:r>
    </w:p>
    <w:p w14:paraId="09A5D8CE" w14:textId="77777777" w:rsidR="009E4112" w:rsidRPr="00003392" w:rsidRDefault="009E4112" w:rsidP="009E4112">
      <w:pPr>
        <w:spacing w:after="0" w:line="240" w:lineRule="auto"/>
        <w:ind w:left="851" w:hanging="567"/>
        <w:jc w:val="right"/>
        <w:rPr>
          <w:rFonts w:ascii="Times New Roman" w:eastAsia="Calibri" w:hAnsi="Times New Roman" w:cs="Times New Roman"/>
          <w:bCs/>
          <w:i/>
          <w:sz w:val="20"/>
          <w:szCs w:val="28"/>
          <w:lang w:val="en-GB"/>
        </w:rPr>
      </w:pPr>
      <w:r w:rsidRPr="00003392">
        <w:rPr>
          <w:rFonts w:ascii="Times New Roman" w:eastAsia="Calibri" w:hAnsi="Times New Roman" w:cs="Times New Roman"/>
          <w:i/>
          <w:sz w:val="20"/>
          <w:szCs w:val="28"/>
          <w:lang w:val="en-GB" w:bidi="en-US"/>
        </w:rPr>
        <w:t xml:space="preserve">of the Small Grant Scheme "Support for Business Ideas in Latgale" of </w:t>
      </w:r>
    </w:p>
    <w:p w14:paraId="598D7F49" w14:textId="77777777" w:rsidR="009C4054" w:rsidRDefault="009E4112" w:rsidP="009E4112">
      <w:pPr>
        <w:spacing w:after="0" w:line="240" w:lineRule="auto"/>
        <w:ind w:left="851" w:hanging="567"/>
        <w:jc w:val="right"/>
        <w:rPr>
          <w:rFonts w:ascii="Times New Roman" w:eastAsia="Calibri" w:hAnsi="Times New Roman" w:cs="Times New Roman"/>
          <w:i/>
          <w:sz w:val="20"/>
          <w:szCs w:val="28"/>
          <w:lang w:val="en-GB" w:bidi="en-US"/>
        </w:rPr>
      </w:pPr>
      <w:r w:rsidRPr="00003392">
        <w:rPr>
          <w:rFonts w:ascii="Times New Roman" w:eastAsia="Calibri" w:hAnsi="Times New Roman" w:cs="Times New Roman"/>
          <w:i/>
          <w:sz w:val="20"/>
          <w:szCs w:val="28"/>
          <w:lang w:val="en-GB" w:bidi="en-US"/>
        </w:rPr>
        <w:t xml:space="preserve">the European Economic Area Financial Mechanism 2014-2021 </w:t>
      </w:r>
    </w:p>
    <w:p w14:paraId="0309AEED" w14:textId="77777777" w:rsidR="009C4054" w:rsidRDefault="009E4112" w:rsidP="009E4112">
      <w:pPr>
        <w:spacing w:after="0" w:line="240" w:lineRule="auto"/>
        <w:ind w:left="851" w:hanging="567"/>
        <w:jc w:val="right"/>
        <w:rPr>
          <w:rFonts w:ascii="Times New Roman" w:eastAsia="Calibri" w:hAnsi="Times New Roman" w:cs="Times New Roman"/>
          <w:i/>
          <w:sz w:val="20"/>
          <w:szCs w:val="28"/>
          <w:lang w:val="en-GB" w:bidi="en-US"/>
        </w:rPr>
      </w:pPr>
      <w:r w:rsidRPr="00003392">
        <w:rPr>
          <w:rFonts w:ascii="Times New Roman" w:eastAsia="Calibri" w:hAnsi="Times New Roman" w:cs="Times New Roman"/>
          <w:i/>
          <w:sz w:val="20"/>
          <w:szCs w:val="28"/>
          <w:lang w:val="en-GB" w:bidi="en-US"/>
        </w:rPr>
        <w:t xml:space="preserve">programme “Local Development, Poverty Reduction and Cultural Cooperation” </w:t>
      </w:r>
    </w:p>
    <w:bookmarkEnd w:id="0"/>
    <w:p w14:paraId="1FDC92FE" w14:textId="77777777" w:rsidR="009E4112" w:rsidRPr="00003392" w:rsidRDefault="009E4112" w:rsidP="009E4112">
      <w:pPr>
        <w:spacing w:after="0" w:line="240" w:lineRule="auto"/>
        <w:ind w:left="851" w:hanging="567"/>
        <w:jc w:val="right"/>
        <w:rPr>
          <w:rFonts w:ascii="Times New Roman" w:eastAsia="Calibri" w:hAnsi="Times New Roman" w:cs="Times New Roman"/>
          <w:i/>
          <w:sz w:val="14"/>
          <w:szCs w:val="20"/>
          <w:lang w:val="en-GB" w:eastAsia="lv-LV"/>
        </w:rPr>
      </w:pPr>
    </w:p>
    <w:p w14:paraId="6BFFD889" w14:textId="77777777" w:rsidR="009E4112" w:rsidRPr="00003392" w:rsidRDefault="009E4112" w:rsidP="009E4112">
      <w:pPr>
        <w:spacing w:after="0" w:line="240" w:lineRule="auto"/>
        <w:ind w:left="1560" w:hanging="1276"/>
        <w:jc w:val="right"/>
        <w:rPr>
          <w:rFonts w:ascii="Times New Roman" w:eastAsia="Calibri" w:hAnsi="Times New Roman" w:cs="Times New Roman"/>
          <w:sz w:val="24"/>
          <w:szCs w:val="24"/>
          <w:lang w:val="en-GB" w:eastAsia="lv-LV"/>
        </w:rPr>
      </w:pPr>
    </w:p>
    <w:p w14:paraId="5122FDCC" w14:textId="77777777" w:rsidR="009E4112" w:rsidRPr="00003392" w:rsidRDefault="009E4112" w:rsidP="009E4112">
      <w:pPr>
        <w:spacing w:after="0" w:line="240" w:lineRule="auto"/>
        <w:ind w:left="1560" w:hanging="1276"/>
        <w:jc w:val="right"/>
        <w:rPr>
          <w:rFonts w:ascii="Times New Roman" w:eastAsia="Calibri" w:hAnsi="Times New Roman" w:cs="Times New Roman"/>
          <w:sz w:val="24"/>
          <w:szCs w:val="24"/>
          <w:lang w:val="en-GB" w:eastAsia="lv-LV"/>
        </w:rPr>
      </w:pPr>
    </w:p>
    <w:p w14:paraId="466F6907" w14:textId="258861BD" w:rsidR="009E4112" w:rsidRPr="00003392" w:rsidRDefault="00901346" w:rsidP="009E4112">
      <w:pPr>
        <w:spacing w:before="120" w:after="120" w:line="240" w:lineRule="auto"/>
        <w:ind w:left="851" w:hanging="567"/>
        <w:jc w:val="center"/>
        <w:rPr>
          <w:rFonts w:ascii="Times New Roman Bold" w:eastAsia="Calibri" w:hAnsi="Times New Roman Bold" w:cs="Calibri"/>
          <w:b/>
          <w:caps/>
          <w:sz w:val="28"/>
          <w:szCs w:val="28"/>
          <w:lang w:val="en-GB"/>
        </w:rPr>
      </w:pPr>
      <w:r w:rsidRPr="00003392">
        <w:rPr>
          <w:rFonts w:ascii="Times New Roman Bold" w:eastAsia="Calibri" w:hAnsi="Times New Roman Bold" w:cs="Calibri"/>
          <w:b/>
          <w:sz w:val="28"/>
          <w:szCs w:val="28"/>
          <w:lang w:val="en-GB" w:bidi="en-US"/>
        </w:rPr>
        <w:t xml:space="preserve">METHODOLOGY FOR THE </w:t>
      </w:r>
      <w:r w:rsidR="003E6203">
        <w:rPr>
          <w:rFonts w:ascii="Times New Roman Bold" w:eastAsia="Calibri" w:hAnsi="Times New Roman Bold" w:cs="Calibri"/>
          <w:b/>
          <w:sz w:val="28"/>
          <w:szCs w:val="28"/>
          <w:lang w:val="en-GB" w:bidi="en-US"/>
        </w:rPr>
        <w:t xml:space="preserve">ASSESMENT OF THE PROJECT APPLICATIONS </w:t>
      </w:r>
      <w:r w:rsidRPr="00003392">
        <w:rPr>
          <w:rFonts w:ascii="Times New Roman Bold" w:eastAsia="Calibri" w:hAnsi="Times New Roman Bold" w:cs="Calibri"/>
          <w:b/>
          <w:sz w:val="28"/>
          <w:szCs w:val="28"/>
          <w:lang w:val="en-GB" w:bidi="en-US"/>
        </w:rPr>
        <w:t xml:space="preserve">OF </w:t>
      </w:r>
      <w:r w:rsidRPr="009C4054">
        <w:rPr>
          <w:rFonts w:ascii="Times New Roman Bold" w:eastAsia="Calibri" w:hAnsi="Times New Roman Bold" w:cs="Calibri"/>
          <w:b/>
          <w:sz w:val="28"/>
          <w:szCs w:val="28"/>
          <w:lang w:val="en-GB" w:bidi="en-US"/>
        </w:rPr>
        <w:t>THE CALL FOR</w:t>
      </w:r>
      <w:r w:rsidRPr="00003392">
        <w:rPr>
          <w:rFonts w:ascii="Times New Roman Bold" w:eastAsia="Calibri" w:hAnsi="Times New Roman Bold" w:cs="Calibri"/>
          <w:b/>
          <w:sz w:val="28"/>
          <w:szCs w:val="28"/>
          <w:lang w:val="en-GB" w:bidi="en-US"/>
        </w:rPr>
        <w:t xml:space="preserve"> </w:t>
      </w:r>
      <w:r w:rsidR="00C97129">
        <w:rPr>
          <w:rFonts w:ascii="Times New Roman Bold" w:eastAsia="Calibri" w:hAnsi="Times New Roman Bold" w:cs="Calibri"/>
          <w:b/>
          <w:sz w:val="28"/>
          <w:szCs w:val="28"/>
          <w:lang w:val="en-GB" w:bidi="en-US"/>
        </w:rPr>
        <w:t xml:space="preserve">PROJECT </w:t>
      </w:r>
      <w:r w:rsidR="00C97129" w:rsidRPr="009C4054">
        <w:rPr>
          <w:rFonts w:ascii="Times New Roman Bold" w:eastAsia="Calibri" w:hAnsi="Times New Roman Bold" w:cs="Calibri"/>
          <w:b/>
          <w:sz w:val="28"/>
          <w:szCs w:val="28"/>
          <w:lang w:val="en-GB" w:bidi="en-US"/>
        </w:rPr>
        <w:t xml:space="preserve">PROPOSALS OF </w:t>
      </w:r>
      <w:r w:rsidRPr="009C4054">
        <w:rPr>
          <w:rFonts w:ascii="Times New Roman Bold" w:eastAsia="Calibri" w:hAnsi="Times New Roman Bold" w:cs="Calibri"/>
          <w:b/>
          <w:sz w:val="28"/>
          <w:szCs w:val="28"/>
          <w:lang w:val="en-GB" w:bidi="en-US"/>
        </w:rPr>
        <w:t>THE SMALL GRANT SCHEME</w:t>
      </w:r>
    </w:p>
    <w:p w14:paraId="3B1D1D4A" w14:textId="77777777" w:rsidR="009E4112" w:rsidRPr="00003392" w:rsidRDefault="009E4112" w:rsidP="009E4112">
      <w:pPr>
        <w:autoSpaceDE w:val="0"/>
        <w:autoSpaceDN w:val="0"/>
        <w:adjustRightInd w:val="0"/>
        <w:spacing w:before="120" w:after="120" w:line="240" w:lineRule="auto"/>
        <w:ind w:left="851" w:hanging="567"/>
        <w:jc w:val="both"/>
        <w:rPr>
          <w:rFonts w:ascii="Calibri" w:eastAsia="Calibri" w:hAnsi="Calibri" w:cs="Calibri"/>
          <w:b/>
          <w:highlight w:val="yellow"/>
          <w:lang w:val="en-GB"/>
        </w:rPr>
      </w:pPr>
    </w:p>
    <w:tbl>
      <w:tblPr>
        <w:tblW w:w="1403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4706"/>
        <w:gridCol w:w="9327"/>
      </w:tblGrid>
      <w:tr w:rsidR="009E4112" w:rsidRPr="00003392" w14:paraId="3CA7E4FA" w14:textId="77777777" w:rsidTr="00512F66">
        <w:trPr>
          <w:trHeight w:val="428"/>
        </w:trPr>
        <w:tc>
          <w:tcPr>
            <w:tcW w:w="4706" w:type="dxa"/>
            <w:shd w:val="clear" w:color="auto" w:fill="FFFFFF"/>
            <w:vAlign w:val="center"/>
          </w:tcPr>
          <w:p w14:paraId="66F9815D" w14:textId="77777777" w:rsidR="009E4112" w:rsidRPr="00003392" w:rsidRDefault="009E4112" w:rsidP="009E4112">
            <w:pPr>
              <w:spacing w:after="0" w:line="240" w:lineRule="auto"/>
              <w:ind w:left="6" w:firstLine="6"/>
              <w:jc w:val="both"/>
              <w:rPr>
                <w:rFonts w:ascii="Times New Roman" w:eastAsia="Calibri" w:hAnsi="Times New Roman" w:cs="Times New Roman"/>
                <w:sz w:val="24"/>
                <w:szCs w:val="24"/>
                <w:lang w:val="en-GB"/>
              </w:rPr>
            </w:pPr>
            <w:r w:rsidRPr="00003392">
              <w:rPr>
                <w:rFonts w:ascii="Times New Roman" w:eastAsia="Calibri" w:hAnsi="Times New Roman" w:cs="Times New Roman"/>
                <w:sz w:val="24"/>
                <w:szCs w:val="24"/>
                <w:lang w:val="en-GB" w:bidi="en-US"/>
              </w:rPr>
              <w:t>Financial Mechanism</w:t>
            </w:r>
          </w:p>
        </w:tc>
        <w:tc>
          <w:tcPr>
            <w:tcW w:w="9327" w:type="dxa"/>
            <w:shd w:val="clear" w:color="auto" w:fill="FFFFFF"/>
          </w:tcPr>
          <w:p w14:paraId="0CE4B2B1" w14:textId="2D552DFA" w:rsidR="009E4112" w:rsidRPr="00003392" w:rsidRDefault="009E4112" w:rsidP="009E4112">
            <w:pPr>
              <w:spacing w:after="0" w:line="276" w:lineRule="auto"/>
              <w:ind w:left="6" w:firstLine="6"/>
              <w:jc w:val="both"/>
              <w:rPr>
                <w:rFonts w:ascii="Times New Roman" w:eastAsia="Calibri" w:hAnsi="Times New Roman" w:cs="Times New Roman"/>
                <w:sz w:val="24"/>
                <w:szCs w:val="32"/>
                <w:lang w:val="en-GB"/>
              </w:rPr>
            </w:pPr>
            <w:r w:rsidRPr="00003392">
              <w:rPr>
                <w:rFonts w:ascii="Times New Roman" w:eastAsia="Calibri" w:hAnsi="Times New Roman" w:cs="Times New Roman"/>
                <w:sz w:val="24"/>
                <w:szCs w:val="32"/>
                <w:lang w:val="en-GB" w:bidi="en-US"/>
              </w:rPr>
              <w:t>The European Economic Area Financial Mechanism 2014-2021 period</w:t>
            </w:r>
          </w:p>
        </w:tc>
      </w:tr>
      <w:tr w:rsidR="009E4112" w:rsidRPr="00003392" w14:paraId="753229BA" w14:textId="77777777" w:rsidTr="00512F66">
        <w:trPr>
          <w:trHeight w:val="428"/>
        </w:trPr>
        <w:tc>
          <w:tcPr>
            <w:tcW w:w="4706" w:type="dxa"/>
            <w:shd w:val="clear" w:color="auto" w:fill="FFFFFF"/>
            <w:vAlign w:val="center"/>
          </w:tcPr>
          <w:p w14:paraId="100818E6" w14:textId="77777777" w:rsidR="009E4112" w:rsidRPr="00003392" w:rsidRDefault="009E4112" w:rsidP="009E4112">
            <w:pPr>
              <w:spacing w:after="0" w:line="240" w:lineRule="auto"/>
              <w:ind w:left="6" w:firstLine="6"/>
              <w:jc w:val="both"/>
              <w:rPr>
                <w:rFonts w:ascii="Times New Roman" w:eastAsia="Calibri" w:hAnsi="Times New Roman" w:cs="Times New Roman"/>
                <w:sz w:val="24"/>
                <w:szCs w:val="24"/>
                <w:lang w:val="en-GB"/>
              </w:rPr>
            </w:pPr>
            <w:r w:rsidRPr="00003392">
              <w:rPr>
                <w:rFonts w:ascii="Times New Roman" w:eastAsia="Calibri" w:hAnsi="Times New Roman" w:cs="Times New Roman"/>
                <w:sz w:val="24"/>
                <w:szCs w:val="24"/>
                <w:lang w:val="en-GB" w:bidi="en-US"/>
              </w:rPr>
              <w:t>Title of the programme</w:t>
            </w:r>
          </w:p>
        </w:tc>
        <w:tc>
          <w:tcPr>
            <w:tcW w:w="9327" w:type="dxa"/>
            <w:shd w:val="clear" w:color="auto" w:fill="FFFFFF"/>
          </w:tcPr>
          <w:p w14:paraId="21AFED5F" w14:textId="77777777" w:rsidR="009E4112" w:rsidRPr="00003392" w:rsidRDefault="009E4112" w:rsidP="009E4112">
            <w:pPr>
              <w:spacing w:after="0" w:line="276" w:lineRule="auto"/>
              <w:ind w:left="6" w:firstLine="6"/>
              <w:jc w:val="both"/>
              <w:rPr>
                <w:rFonts w:ascii="Times New Roman" w:eastAsia="Calibri" w:hAnsi="Times New Roman" w:cs="Times New Roman"/>
                <w:bCs/>
                <w:sz w:val="24"/>
                <w:szCs w:val="32"/>
                <w:lang w:val="en-GB"/>
              </w:rPr>
            </w:pPr>
            <w:r w:rsidRPr="00003392">
              <w:rPr>
                <w:rFonts w:ascii="Times New Roman" w:eastAsia="Calibri" w:hAnsi="Times New Roman" w:cs="Times New Roman"/>
                <w:sz w:val="24"/>
                <w:szCs w:val="32"/>
                <w:lang w:val="en-GB" w:bidi="en-US"/>
              </w:rPr>
              <w:t>Local Development, Poverty Reduction and Cultural Cooperation</w:t>
            </w:r>
          </w:p>
        </w:tc>
      </w:tr>
      <w:tr w:rsidR="00D36E97" w:rsidRPr="00003392" w14:paraId="0BD5AA95" w14:textId="77777777" w:rsidTr="00512F66">
        <w:trPr>
          <w:trHeight w:val="428"/>
        </w:trPr>
        <w:tc>
          <w:tcPr>
            <w:tcW w:w="4706" w:type="dxa"/>
            <w:shd w:val="clear" w:color="auto" w:fill="FFFFFF"/>
            <w:vAlign w:val="center"/>
          </w:tcPr>
          <w:p w14:paraId="1CA2C43B" w14:textId="037D28A5" w:rsidR="00D36E97" w:rsidRPr="00003392" w:rsidRDefault="00D36E97" w:rsidP="009E4112">
            <w:pPr>
              <w:spacing w:after="0" w:line="240" w:lineRule="auto"/>
              <w:ind w:left="6" w:firstLine="6"/>
              <w:jc w:val="both"/>
              <w:rPr>
                <w:rFonts w:ascii="Times New Roman" w:eastAsia="Calibri" w:hAnsi="Times New Roman" w:cs="Times New Roman"/>
                <w:sz w:val="24"/>
                <w:szCs w:val="24"/>
                <w:lang w:val="en-GB"/>
              </w:rPr>
            </w:pPr>
            <w:r w:rsidRPr="00003392">
              <w:rPr>
                <w:rFonts w:ascii="Times New Roman" w:eastAsia="Calibri" w:hAnsi="Times New Roman" w:cs="Times New Roman"/>
                <w:sz w:val="24"/>
                <w:szCs w:val="24"/>
                <w:lang w:val="en-GB" w:bidi="en-US"/>
              </w:rPr>
              <w:t>Type of selection of the Project Applications</w:t>
            </w:r>
          </w:p>
        </w:tc>
        <w:tc>
          <w:tcPr>
            <w:tcW w:w="9327" w:type="dxa"/>
            <w:shd w:val="clear" w:color="auto" w:fill="FFFFFF"/>
          </w:tcPr>
          <w:p w14:paraId="2B4EDF34" w14:textId="31B7A0C0" w:rsidR="00D36E97" w:rsidRPr="00003392" w:rsidRDefault="00D36E97" w:rsidP="009E4112">
            <w:pPr>
              <w:spacing w:after="0" w:line="276" w:lineRule="auto"/>
              <w:ind w:left="6" w:firstLine="6"/>
              <w:jc w:val="both"/>
              <w:rPr>
                <w:rFonts w:ascii="Times New Roman" w:eastAsia="Calibri" w:hAnsi="Times New Roman" w:cs="Times New Roman"/>
                <w:bCs/>
                <w:sz w:val="24"/>
                <w:szCs w:val="32"/>
                <w:lang w:val="en-GB"/>
              </w:rPr>
            </w:pPr>
            <w:r w:rsidRPr="00003392">
              <w:rPr>
                <w:rFonts w:ascii="Times New Roman" w:eastAsia="Calibri" w:hAnsi="Times New Roman" w:cs="Times New Roman"/>
                <w:sz w:val="24"/>
                <w:szCs w:val="24"/>
                <w:lang w:val="en-GB" w:bidi="en-US"/>
              </w:rPr>
              <w:t>Open Call</w:t>
            </w:r>
          </w:p>
        </w:tc>
      </w:tr>
      <w:tr w:rsidR="009E4112" w:rsidRPr="00003392" w14:paraId="1CFBD906" w14:textId="77777777" w:rsidTr="00512F66">
        <w:trPr>
          <w:trHeight w:val="428"/>
        </w:trPr>
        <w:tc>
          <w:tcPr>
            <w:tcW w:w="4706" w:type="dxa"/>
            <w:shd w:val="clear" w:color="auto" w:fill="FFFFFF"/>
            <w:vAlign w:val="center"/>
          </w:tcPr>
          <w:p w14:paraId="2077CB12" w14:textId="23B06602" w:rsidR="009E4112" w:rsidRPr="00003392" w:rsidRDefault="00D36E97" w:rsidP="009E4112">
            <w:pPr>
              <w:spacing w:after="0" w:line="240" w:lineRule="auto"/>
              <w:ind w:left="6" w:firstLine="6"/>
              <w:jc w:val="both"/>
              <w:rPr>
                <w:rFonts w:ascii="Times New Roman" w:eastAsia="Calibri" w:hAnsi="Times New Roman" w:cs="Times New Roman"/>
                <w:sz w:val="24"/>
                <w:szCs w:val="24"/>
                <w:lang w:val="en-GB"/>
              </w:rPr>
            </w:pPr>
            <w:r w:rsidRPr="00003392">
              <w:rPr>
                <w:rFonts w:ascii="Times New Roman" w:eastAsia="Calibri" w:hAnsi="Times New Roman" w:cs="Times New Roman"/>
                <w:sz w:val="24"/>
                <w:szCs w:val="24"/>
                <w:lang w:val="en-GB" w:bidi="en-US"/>
              </w:rPr>
              <w:t>Title of the Open Call</w:t>
            </w:r>
          </w:p>
        </w:tc>
        <w:tc>
          <w:tcPr>
            <w:tcW w:w="9327" w:type="dxa"/>
            <w:shd w:val="clear" w:color="auto" w:fill="FFFFFF"/>
            <w:vAlign w:val="center"/>
          </w:tcPr>
          <w:p w14:paraId="2EB626D1" w14:textId="281F13EF" w:rsidR="009E4112" w:rsidRPr="00003392" w:rsidRDefault="00D36E97" w:rsidP="009E4112">
            <w:pPr>
              <w:spacing w:after="0" w:line="276" w:lineRule="auto"/>
              <w:ind w:left="6" w:firstLine="6"/>
              <w:jc w:val="both"/>
              <w:rPr>
                <w:rFonts w:ascii="Times New Roman" w:eastAsia="Calibri" w:hAnsi="Times New Roman" w:cs="Times New Roman"/>
                <w:sz w:val="24"/>
                <w:szCs w:val="32"/>
                <w:lang w:val="en-GB"/>
              </w:rPr>
            </w:pPr>
            <w:r w:rsidRPr="00003392">
              <w:rPr>
                <w:rFonts w:ascii="Times New Roman" w:eastAsia="Calibri" w:hAnsi="Times New Roman" w:cs="Times New Roman"/>
                <w:sz w:val="24"/>
                <w:szCs w:val="32"/>
                <w:lang w:val="en-GB" w:bidi="en-US"/>
              </w:rPr>
              <w:t xml:space="preserve">The </w:t>
            </w:r>
            <w:r w:rsidR="003E6203">
              <w:rPr>
                <w:rFonts w:ascii="Times New Roman" w:eastAsia="Calibri" w:hAnsi="Times New Roman" w:cs="Times New Roman"/>
                <w:sz w:val="24"/>
                <w:szCs w:val="32"/>
                <w:lang w:val="en-GB" w:bidi="en-US"/>
              </w:rPr>
              <w:t xml:space="preserve">Open </w:t>
            </w:r>
            <w:r w:rsidRPr="00003392">
              <w:rPr>
                <w:rFonts w:ascii="Times New Roman" w:eastAsia="Calibri" w:hAnsi="Times New Roman" w:cs="Times New Roman"/>
                <w:sz w:val="24"/>
                <w:szCs w:val="32"/>
                <w:lang w:val="en-GB" w:bidi="en-US"/>
              </w:rPr>
              <w:t>Call</w:t>
            </w:r>
            <w:r w:rsidR="00C97129">
              <w:rPr>
                <w:rFonts w:ascii="Times New Roman" w:eastAsia="Calibri" w:hAnsi="Times New Roman" w:cs="Times New Roman"/>
                <w:sz w:val="24"/>
                <w:szCs w:val="32"/>
                <w:lang w:val="en-GB" w:bidi="en-US"/>
              </w:rPr>
              <w:t xml:space="preserve"> for project proposals</w:t>
            </w:r>
            <w:r w:rsidRPr="00003392">
              <w:rPr>
                <w:rFonts w:ascii="Times New Roman" w:eastAsia="Calibri" w:hAnsi="Times New Roman" w:cs="Times New Roman"/>
                <w:sz w:val="24"/>
                <w:szCs w:val="32"/>
                <w:lang w:val="en-GB" w:bidi="en-US"/>
              </w:rPr>
              <w:t xml:space="preserve"> of the Small Grant Scheme “Support for Business Ideas in Latgale” </w:t>
            </w:r>
          </w:p>
        </w:tc>
      </w:tr>
      <w:tr w:rsidR="009E4112" w:rsidRPr="00003392" w14:paraId="6DAB9D9F" w14:textId="77777777" w:rsidTr="00512F66">
        <w:trPr>
          <w:trHeight w:val="428"/>
        </w:trPr>
        <w:tc>
          <w:tcPr>
            <w:tcW w:w="4706" w:type="dxa"/>
            <w:shd w:val="clear" w:color="auto" w:fill="FFFFFF"/>
            <w:vAlign w:val="center"/>
          </w:tcPr>
          <w:p w14:paraId="20ECF717" w14:textId="5D7C9AB2" w:rsidR="009E4112" w:rsidRPr="00003392" w:rsidRDefault="001111C8" w:rsidP="009E4112">
            <w:pPr>
              <w:spacing w:after="0" w:line="240" w:lineRule="auto"/>
              <w:ind w:left="6" w:firstLine="6"/>
              <w:jc w:val="both"/>
              <w:rPr>
                <w:rFonts w:ascii="Times New Roman" w:eastAsia="Calibri" w:hAnsi="Times New Roman" w:cs="Times New Roman"/>
                <w:sz w:val="24"/>
                <w:szCs w:val="24"/>
                <w:lang w:val="en-GB"/>
              </w:rPr>
            </w:pPr>
            <w:r w:rsidRPr="00003392">
              <w:rPr>
                <w:rFonts w:ascii="Times New Roman" w:eastAsia="Calibri" w:hAnsi="Times New Roman" w:cs="Times New Roman"/>
                <w:sz w:val="24"/>
                <w:szCs w:val="24"/>
                <w:lang w:val="en-GB" w:bidi="en-US"/>
              </w:rPr>
              <w:t>The Small Grant Scheme Operator</w:t>
            </w:r>
          </w:p>
        </w:tc>
        <w:tc>
          <w:tcPr>
            <w:tcW w:w="9327" w:type="dxa"/>
            <w:shd w:val="clear" w:color="auto" w:fill="FFFFFF"/>
            <w:vAlign w:val="center"/>
          </w:tcPr>
          <w:p w14:paraId="3DCFF30A" w14:textId="77777777" w:rsidR="009E4112" w:rsidRPr="00003392" w:rsidRDefault="009E4112" w:rsidP="009E4112">
            <w:pPr>
              <w:spacing w:after="0" w:line="276" w:lineRule="auto"/>
              <w:ind w:left="6" w:firstLine="6"/>
              <w:jc w:val="both"/>
              <w:rPr>
                <w:rFonts w:ascii="Times New Roman" w:eastAsia="Calibri" w:hAnsi="Times New Roman" w:cs="Times New Roman"/>
                <w:sz w:val="24"/>
                <w:szCs w:val="24"/>
                <w:lang w:val="en-GB"/>
              </w:rPr>
            </w:pPr>
            <w:r w:rsidRPr="00003392">
              <w:rPr>
                <w:rFonts w:ascii="Times New Roman" w:eastAsia="Calibri" w:hAnsi="Times New Roman" w:cs="Times New Roman"/>
                <w:sz w:val="24"/>
                <w:szCs w:val="24"/>
                <w:lang w:val="en-GB" w:bidi="en-US"/>
              </w:rPr>
              <w:t>Latgale Planning Region</w:t>
            </w:r>
          </w:p>
        </w:tc>
      </w:tr>
    </w:tbl>
    <w:p w14:paraId="76D3FCE0" w14:textId="77777777" w:rsidR="00901346" w:rsidRPr="00003392" w:rsidRDefault="00901346" w:rsidP="009E4112">
      <w:pPr>
        <w:autoSpaceDE w:val="0"/>
        <w:autoSpaceDN w:val="0"/>
        <w:adjustRightInd w:val="0"/>
        <w:spacing w:before="120" w:after="120" w:line="240" w:lineRule="auto"/>
        <w:ind w:left="851" w:hanging="567"/>
        <w:jc w:val="both"/>
        <w:rPr>
          <w:rFonts w:ascii="Times New Roman" w:eastAsia="Calibri" w:hAnsi="Times New Roman" w:cs="Times New Roman"/>
          <w:b/>
          <w:sz w:val="24"/>
          <w:szCs w:val="24"/>
          <w:lang w:val="en-GB"/>
        </w:rPr>
      </w:pPr>
    </w:p>
    <w:p w14:paraId="6BCAD88A" w14:textId="77777777" w:rsidR="009E4112" w:rsidRPr="00003392" w:rsidRDefault="009E4112" w:rsidP="009E4112">
      <w:pPr>
        <w:autoSpaceDE w:val="0"/>
        <w:autoSpaceDN w:val="0"/>
        <w:adjustRightInd w:val="0"/>
        <w:spacing w:before="120" w:after="120" w:line="240" w:lineRule="auto"/>
        <w:ind w:left="851" w:hanging="567"/>
        <w:jc w:val="both"/>
        <w:rPr>
          <w:rFonts w:ascii="Times New Roman" w:eastAsia="Calibri" w:hAnsi="Times New Roman" w:cs="Times New Roman"/>
          <w:sz w:val="24"/>
          <w:szCs w:val="24"/>
          <w:lang w:val="en-GB"/>
        </w:rPr>
      </w:pPr>
      <w:r w:rsidRPr="00003392">
        <w:rPr>
          <w:rFonts w:ascii="Times New Roman" w:eastAsia="Calibri" w:hAnsi="Times New Roman" w:cs="Times New Roman"/>
          <w:b/>
          <w:sz w:val="24"/>
          <w:szCs w:val="24"/>
          <w:lang w:val="en-GB" w:bidi="en-US"/>
        </w:rPr>
        <w:t>General provisions for applying the evaluation criteria to the Project Application:</w:t>
      </w:r>
    </w:p>
    <w:p w14:paraId="5FE22908" w14:textId="4B4C8D9E" w:rsidR="009E4112" w:rsidRPr="00003392" w:rsidRDefault="009E4112" w:rsidP="009E4112">
      <w:pPr>
        <w:numPr>
          <w:ilvl w:val="0"/>
          <w:numId w:val="1"/>
        </w:numPr>
        <w:spacing w:before="120" w:after="120" w:line="240" w:lineRule="auto"/>
        <w:ind w:right="-31"/>
        <w:jc w:val="both"/>
        <w:rPr>
          <w:rFonts w:ascii="Calibri" w:eastAsia="Calibri" w:hAnsi="Calibri" w:cs="Calibri"/>
          <w:lang w:val="en-GB"/>
        </w:rPr>
      </w:pPr>
      <w:r w:rsidRPr="00003392">
        <w:rPr>
          <w:rFonts w:ascii="Times New Roman" w:eastAsia="Calibri" w:hAnsi="Times New Roman" w:cs="Times New Roman"/>
          <w:sz w:val="24"/>
          <w:szCs w:val="24"/>
          <w:lang w:val="en-GB" w:bidi="en-US"/>
        </w:rPr>
        <w:t xml:space="preserve">An indication of the location in the Project Application of the information required for the evaluation of the criterion (Project Application Form, its annexes and other documents to be submitted) is </w:t>
      </w:r>
      <w:r w:rsidR="003E6203">
        <w:rPr>
          <w:rFonts w:ascii="Times New Roman" w:eastAsia="Calibri" w:hAnsi="Times New Roman" w:cs="Times New Roman"/>
          <w:sz w:val="24"/>
          <w:szCs w:val="24"/>
          <w:lang w:val="en-GB" w:bidi="en-US"/>
        </w:rPr>
        <w:t>indicative</w:t>
      </w:r>
      <w:r w:rsidR="0075341C">
        <w:rPr>
          <w:rFonts w:ascii="Times New Roman" w:eastAsia="Calibri" w:hAnsi="Times New Roman" w:cs="Times New Roman"/>
          <w:sz w:val="24"/>
          <w:szCs w:val="24"/>
          <w:lang w:val="en-GB" w:bidi="en-US"/>
        </w:rPr>
        <w:t xml:space="preserve"> </w:t>
      </w:r>
      <w:r w:rsidRPr="00003392">
        <w:rPr>
          <w:rFonts w:ascii="Times New Roman" w:eastAsia="Calibri" w:hAnsi="Times New Roman" w:cs="Times New Roman"/>
          <w:sz w:val="24"/>
          <w:szCs w:val="24"/>
          <w:lang w:val="en-GB" w:bidi="en-US"/>
        </w:rPr>
        <w:t>and, in the case that the information is not available in the specific field, the Project Application and its annexes are to be reviewed in their entirety</w:t>
      </w:r>
      <w:r w:rsidRPr="00003392">
        <w:rPr>
          <w:rFonts w:ascii="Calibri" w:eastAsia="Calibri" w:hAnsi="Calibri" w:cs="Calibri"/>
          <w:lang w:val="en-GB" w:bidi="en-US"/>
        </w:rPr>
        <w:t>.</w:t>
      </w:r>
    </w:p>
    <w:p w14:paraId="024CFE56" w14:textId="77777777" w:rsidR="009E4112" w:rsidRPr="00003392" w:rsidRDefault="009E4112" w:rsidP="009E4112">
      <w:pPr>
        <w:numPr>
          <w:ilvl w:val="0"/>
          <w:numId w:val="1"/>
        </w:numPr>
        <w:spacing w:before="120" w:after="120" w:line="240" w:lineRule="auto"/>
        <w:ind w:right="-31"/>
        <w:jc w:val="both"/>
        <w:rPr>
          <w:rFonts w:ascii="Times New Roman" w:eastAsia="Calibri" w:hAnsi="Times New Roman" w:cs="Times New Roman"/>
          <w:sz w:val="24"/>
          <w:szCs w:val="24"/>
          <w:lang w:val="en-GB"/>
        </w:rPr>
      </w:pPr>
      <w:r w:rsidRPr="00003392">
        <w:rPr>
          <w:rFonts w:ascii="Times New Roman" w:eastAsia="Calibri" w:hAnsi="Times New Roman" w:cs="Times New Roman"/>
          <w:sz w:val="24"/>
          <w:szCs w:val="24"/>
          <w:lang w:val="en-GB" w:bidi="en-US"/>
        </w:rPr>
        <w:t xml:space="preserve">While evaluating the correspondence of the criteria of the Project Application, only the information indicated in the Project Application and its annexes is to be reviewed. The evaluation cannot be based on assumptions and other information that cannot be verified or proven, </w:t>
      </w:r>
      <w:r w:rsidRPr="00003392">
        <w:rPr>
          <w:rFonts w:ascii="Times New Roman" w:eastAsia="Calibri" w:hAnsi="Times New Roman" w:cs="Times New Roman"/>
          <w:sz w:val="24"/>
          <w:szCs w:val="24"/>
          <w:lang w:val="en-GB" w:bidi="en-US"/>
        </w:rPr>
        <w:lastRenderedPageBreak/>
        <w:t xml:space="preserve">or that does not concern the Project Application in question. However, if the evaluator has any information that might affect the evaluation process of the Project, specific facts and sources must be indicated, confirming and substantiating the information provided by the evaluator. </w:t>
      </w:r>
    </w:p>
    <w:p w14:paraId="5EC5E855" w14:textId="77777777" w:rsidR="009E4112" w:rsidRPr="00003392" w:rsidRDefault="009E4112" w:rsidP="009E4112">
      <w:pPr>
        <w:numPr>
          <w:ilvl w:val="0"/>
          <w:numId w:val="1"/>
        </w:numPr>
        <w:spacing w:before="120" w:after="120" w:line="240" w:lineRule="auto"/>
        <w:ind w:right="-31"/>
        <w:jc w:val="both"/>
        <w:rPr>
          <w:rFonts w:ascii="Times New Roman" w:eastAsia="Calibri" w:hAnsi="Times New Roman" w:cs="Times New Roman"/>
          <w:sz w:val="24"/>
          <w:szCs w:val="24"/>
          <w:lang w:val="en-GB"/>
        </w:rPr>
      </w:pPr>
      <w:r w:rsidRPr="00003392">
        <w:rPr>
          <w:rFonts w:ascii="Times New Roman" w:eastAsia="Calibri" w:hAnsi="Times New Roman" w:cs="Times New Roman"/>
          <w:sz w:val="24"/>
          <w:szCs w:val="24"/>
          <w:lang w:val="en-GB" w:bidi="en-US"/>
        </w:rPr>
        <w:t xml:space="preserve">While evaluating the Project, attention must be paid to the correspondence of the information provided in the Project Application Form and the all Project Application sections and annexes where it is mentioned. If the information to be found in the Project Application sections is contradictory, a condition must be made for providing additional explanation to the criteria to which the discrepancy applies. </w:t>
      </w:r>
    </w:p>
    <w:p w14:paraId="696EDC78" w14:textId="77777777" w:rsidR="009E4112" w:rsidRPr="00003392" w:rsidRDefault="009E4112" w:rsidP="009E4112">
      <w:pPr>
        <w:numPr>
          <w:ilvl w:val="0"/>
          <w:numId w:val="1"/>
        </w:numPr>
        <w:spacing w:before="120" w:after="120" w:line="240" w:lineRule="auto"/>
        <w:ind w:right="-31"/>
        <w:jc w:val="both"/>
        <w:rPr>
          <w:rFonts w:ascii="Times New Roman" w:eastAsia="Calibri" w:hAnsi="Times New Roman" w:cs="Times New Roman"/>
          <w:sz w:val="24"/>
          <w:szCs w:val="24"/>
          <w:lang w:val="en-GB"/>
        </w:rPr>
      </w:pPr>
      <w:r w:rsidRPr="00003392">
        <w:rPr>
          <w:rFonts w:ascii="Times New Roman" w:eastAsia="Calibri" w:hAnsi="Times New Roman" w:cs="Times New Roman"/>
          <w:sz w:val="24"/>
          <w:szCs w:val="24"/>
          <w:lang w:val="en-GB" w:bidi="en-US"/>
        </w:rPr>
        <w:t xml:space="preserve">To be used for the assessment of Project Applications: </w:t>
      </w:r>
    </w:p>
    <w:p w14:paraId="5D0CE566" w14:textId="2BFB7A74" w:rsidR="009E4112" w:rsidRPr="00003392" w:rsidRDefault="00C52D48" w:rsidP="009E4112">
      <w:pPr>
        <w:numPr>
          <w:ilvl w:val="1"/>
          <w:numId w:val="1"/>
        </w:numPr>
        <w:spacing w:before="120" w:after="120" w:line="240" w:lineRule="auto"/>
        <w:jc w:val="both"/>
        <w:outlineLvl w:val="3"/>
        <w:rPr>
          <w:rFonts w:ascii="Times New Roman" w:eastAsia="Calibri" w:hAnsi="Times New Roman" w:cs="Times New Roman"/>
          <w:bCs/>
          <w:sz w:val="24"/>
          <w:szCs w:val="24"/>
          <w:lang w:val="en-GB"/>
        </w:rPr>
      </w:pPr>
      <w:hyperlink r:id="rId11" w:history="1">
        <w:r w:rsidR="009E4112" w:rsidRPr="00003392">
          <w:rPr>
            <w:rFonts w:ascii="Times New Roman" w:eastAsia="Calibri" w:hAnsi="Times New Roman" w:cs="Times New Roman"/>
            <w:color w:val="0000FF"/>
            <w:sz w:val="24"/>
            <w:szCs w:val="24"/>
            <w:u w:val="single"/>
            <w:lang w:val="en-GB" w:bidi="en-US"/>
          </w:rPr>
          <w:t>Regulations on the Implementation of the European Economic Area Financial Mechanism 2014–2021</w:t>
        </w:r>
      </w:hyperlink>
      <w:r w:rsidR="009E4112" w:rsidRPr="00003392">
        <w:rPr>
          <w:rFonts w:ascii="Times New Roman" w:eastAsia="Calibri" w:hAnsi="Times New Roman" w:cs="Times New Roman"/>
          <w:sz w:val="24"/>
          <w:szCs w:val="24"/>
          <w:lang w:val="en-GB" w:bidi="en-US"/>
        </w:rPr>
        <w:t xml:space="preserve"> with its annexes;</w:t>
      </w:r>
    </w:p>
    <w:p w14:paraId="52C952EB" w14:textId="69959180" w:rsidR="009E4112" w:rsidRPr="00003392" w:rsidRDefault="00C52D48" w:rsidP="009E4112">
      <w:pPr>
        <w:numPr>
          <w:ilvl w:val="1"/>
          <w:numId w:val="1"/>
        </w:numPr>
        <w:spacing w:before="120" w:after="120" w:line="240" w:lineRule="auto"/>
        <w:jc w:val="both"/>
        <w:outlineLvl w:val="3"/>
        <w:rPr>
          <w:rFonts w:ascii="Times New Roman" w:eastAsia="Calibri" w:hAnsi="Times New Roman" w:cs="Times New Roman"/>
          <w:bCs/>
          <w:sz w:val="24"/>
          <w:szCs w:val="24"/>
          <w:lang w:val="en-GB"/>
        </w:rPr>
      </w:pPr>
      <w:hyperlink r:id="rId12" w:history="1">
        <w:r w:rsidR="009E4112" w:rsidRPr="00003392">
          <w:rPr>
            <w:rFonts w:ascii="Times New Roman" w:eastAsia="Calibri" w:hAnsi="Times New Roman" w:cs="Times New Roman"/>
            <w:color w:val="0000FF"/>
            <w:sz w:val="24"/>
            <w:szCs w:val="24"/>
            <w:u w:val="single"/>
            <w:lang w:val="en-GB" w:bidi="en-US"/>
          </w:rPr>
          <w:t>Law on the Management of the European Economic Area Financial Mechanism and the Norwegian Financial Mechanism for the Period 2014-2021</w:t>
        </w:r>
      </w:hyperlink>
      <w:r w:rsidR="009E4112" w:rsidRPr="00003392">
        <w:rPr>
          <w:rFonts w:ascii="Times New Roman" w:eastAsia="Calibri" w:hAnsi="Times New Roman" w:cs="Times New Roman"/>
          <w:sz w:val="24"/>
          <w:szCs w:val="24"/>
          <w:lang w:val="en-GB" w:bidi="en-US"/>
        </w:rPr>
        <w:t>;</w:t>
      </w:r>
    </w:p>
    <w:p w14:paraId="107EEB8C" w14:textId="29FBC1C7" w:rsidR="009E4112" w:rsidRPr="00003392" w:rsidRDefault="00C52D48" w:rsidP="009E4112">
      <w:pPr>
        <w:numPr>
          <w:ilvl w:val="1"/>
          <w:numId w:val="1"/>
        </w:numPr>
        <w:spacing w:before="120" w:after="120" w:line="240" w:lineRule="auto"/>
        <w:jc w:val="both"/>
        <w:outlineLvl w:val="3"/>
        <w:rPr>
          <w:rFonts w:ascii="Times New Roman" w:eastAsia="Calibri" w:hAnsi="Times New Roman" w:cs="Times New Roman"/>
          <w:bCs/>
          <w:sz w:val="24"/>
          <w:szCs w:val="24"/>
          <w:lang w:val="en-GB"/>
        </w:rPr>
      </w:pPr>
      <w:hyperlink r:id="rId13" w:history="1">
        <w:r w:rsidR="009E4112" w:rsidRPr="00003392">
          <w:rPr>
            <w:rFonts w:ascii="Times New Roman" w:eastAsia="Calibri" w:hAnsi="Times New Roman" w:cs="Times New Roman"/>
            <w:color w:val="0000FF"/>
            <w:sz w:val="24"/>
            <w:szCs w:val="24"/>
            <w:u w:val="single"/>
            <w:lang w:val="en-GB" w:bidi="en-US"/>
          </w:rPr>
          <w:t>The Cabinet of Ministers Regulation No. 683 of 16 November 2018 “The Management rules of the European Economic Area Financial Mechanism and the Norwegian Financial Mechanism for the Period 2014-2020”</w:t>
        </w:r>
      </w:hyperlink>
      <w:r w:rsidR="009E4112" w:rsidRPr="00003392">
        <w:rPr>
          <w:rFonts w:ascii="Times New Roman" w:eastAsia="Calibri" w:hAnsi="Times New Roman" w:cs="Times New Roman"/>
          <w:sz w:val="24"/>
          <w:szCs w:val="24"/>
          <w:u w:val="single"/>
          <w:lang w:val="en-GB" w:bidi="en-US"/>
        </w:rPr>
        <w:t>;</w:t>
      </w:r>
    </w:p>
    <w:p w14:paraId="1EDE955D" w14:textId="3A45C6CF" w:rsidR="00D36E97" w:rsidRPr="00003392" w:rsidRDefault="00C52D48" w:rsidP="009E4112">
      <w:pPr>
        <w:numPr>
          <w:ilvl w:val="1"/>
          <w:numId w:val="1"/>
        </w:numPr>
        <w:spacing w:before="120" w:after="120" w:line="240" w:lineRule="auto"/>
        <w:jc w:val="both"/>
        <w:outlineLvl w:val="3"/>
        <w:rPr>
          <w:rFonts w:ascii="Times New Roman" w:eastAsia="Calibri" w:hAnsi="Times New Roman" w:cs="Times New Roman"/>
          <w:bCs/>
          <w:sz w:val="24"/>
          <w:szCs w:val="24"/>
          <w:lang w:val="en-GB"/>
        </w:rPr>
      </w:pPr>
      <w:hyperlink r:id="rId14" w:history="1">
        <w:r w:rsidR="00D36E97" w:rsidRPr="00003392">
          <w:rPr>
            <w:rStyle w:val="Hyperlink"/>
            <w:rFonts w:ascii="Times New Roman" w:eastAsia="Calibri" w:hAnsi="Times New Roman" w:cs="Times New Roman"/>
            <w:sz w:val="24"/>
            <w:szCs w:val="24"/>
            <w:lang w:val="en-GB" w:bidi="en-US"/>
          </w:rPr>
          <w:t>The Cabinet Regulation No. 700 of 24 November 2020 “General Regulations for the Implementation of the European</w:t>
        </w:r>
        <w:r w:rsidR="00D36E97" w:rsidRPr="00003392">
          <w:rPr>
            <w:rStyle w:val="Hyperlink"/>
            <w:rFonts w:ascii="Times New Roman" w:eastAsia="Times New Roman" w:hAnsi="Times New Roman" w:cs="Times New Roman"/>
            <w:sz w:val="24"/>
            <w:szCs w:val="24"/>
            <w:shd w:val="clear" w:color="auto" w:fill="FFFFFF"/>
            <w:lang w:val="en-GB" w:bidi="en-US"/>
          </w:rPr>
          <w:t xml:space="preserve"> Economic Area Financial Mechanism 2014-2021 programme “Local Development, Poverty Reduction and Cultural Cooperation” and the Pre-Defined Projects”;</w:t>
        </w:r>
      </w:hyperlink>
    </w:p>
    <w:p w14:paraId="701F1C18" w14:textId="4B2445BD" w:rsidR="009E4112" w:rsidRPr="009C4054" w:rsidRDefault="00C52D48" w:rsidP="009E4112">
      <w:pPr>
        <w:numPr>
          <w:ilvl w:val="1"/>
          <w:numId w:val="1"/>
        </w:numPr>
        <w:spacing w:before="120" w:after="120" w:line="240" w:lineRule="auto"/>
        <w:jc w:val="both"/>
        <w:outlineLvl w:val="3"/>
        <w:rPr>
          <w:rStyle w:val="Hyperlink"/>
          <w:rFonts w:ascii="Times New Roman" w:eastAsia="Calibri" w:hAnsi="Times New Roman" w:cs="Times New Roman"/>
          <w:bCs/>
          <w:color w:val="auto"/>
          <w:sz w:val="24"/>
          <w:szCs w:val="24"/>
          <w:u w:val="none"/>
          <w:lang w:val="en-GB"/>
        </w:rPr>
      </w:pPr>
      <w:hyperlink r:id="rId15" w:history="1">
        <w:r w:rsidR="009E4112" w:rsidRPr="009C4054">
          <w:rPr>
            <w:rStyle w:val="Hyperlink"/>
            <w:rFonts w:ascii="Times New Roman" w:hAnsi="Times New Roman" w:cs="Times New Roman"/>
            <w:sz w:val="24"/>
            <w:szCs w:val="24"/>
            <w:lang w:val="en-GB" w:bidi="en-US"/>
          </w:rPr>
          <w:t>The Cabinet Regulation No. 66 of 28 January 2021 “Regulations for the Implementation of the Call</w:t>
        </w:r>
        <w:r w:rsidR="009C4054">
          <w:rPr>
            <w:rStyle w:val="Hyperlink"/>
            <w:rFonts w:ascii="Times New Roman" w:hAnsi="Times New Roman" w:cs="Times New Roman"/>
            <w:sz w:val="24"/>
            <w:szCs w:val="24"/>
            <w:lang w:val="en-GB" w:bidi="en-US"/>
          </w:rPr>
          <w:t xml:space="preserve"> for Project Proposals</w:t>
        </w:r>
        <w:r w:rsidR="009E4112" w:rsidRPr="009C4054">
          <w:rPr>
            <w:rStyle w:val="Hyperlink"/>
            <w:rFonts w:ascii="Times New Roman" w:hAnsi="Times New Roman" w:cs="Times New Roman"/>
            <w:sz w:val="24"/>
            <w:szCs w:val="24"/>
            <w:lang w:val="en-GB" w:bidi="en-US"/>
          </w:rPr>
          <w:t xml:space="preserve"> of the Small Grant Scheme “Support for Business Ideas in Latgale” of the European Economic Area Financial Mechanism 2014-2021 programme “Local Development, Poverty Reduction and Cultural Cooperation”</w:t>
        </w:r>
      </w:hyperlink>
      <w:r w:rsidR="009E4112" w:rsidRPr="009C4054">
        <w:rPr>
          <w:rFonts w:ascii="Times New Roman" w:hAnsi="Times New Roman" w:cs="Times New Roman"/>
          <w:sz w:val="24"/>
          <w:szCs w:val="24"/>
          <w:lang w:val="en-GB" w:bidi="en-US"/>
        </w:rPr>
        <w:t>”</w:t>
      </w:r>
      <w:r w:rsidR="002333F5" w:rsidRPr="009C4054">
        <w:rPr>
          <w:rStyle w:val="Hyperlink"/>
          <w:rFonts w:ascii="Times New Roman" w:eastAsia="Calibri" w:hAnsi="Times New Roman" w:cs="Times New Roman"/>
          <w:color w:val="auto"/>
          <w:sz w:val="24"/>
          <w:szCs w:val="24"/>
          <w:u w:val="none"/>
          <w:lang w:val="en-GB" w:bidi="en-US"/>
        </w:rPr>
        <w:t>;</w:t>
      </w:r>
    </w:p>
    <w:p w14:paraId="3E0CA4DF" w14:textId="2AA2E2F5" w:rsidR="002333F5" w:rsidRPr="00003392" w:rsidRDefault="00C52D48" w:rsidP="009E4112">
      <w:pPr>
        <w:numPr>
          <w:ilvl w:val="1"/>
          <w:numId w:val="1"/>
        </w:numPr>
        <w:spacing w:before="120" w:after="120" w:line="240" w:lineRule="auto"/>
        <w:jc w:val="both"/>
        <w:outlineLvl w:val="3"/>
        <w:rPr>
          <w:rFonts w:ascii="Times New Roman" w:eastAsia="Calibri" w:hAnsi="Times New Roman" w:cs="Times New Roman"/>
          <w:bCs/>
          <w:sz w:val="24"/>
          <w:szCs w:val="24"/>
          <w:lang w:val="en-GB"/>
        </w:rPr>
      </w:pPr>
      <w:hyperlink r:id="rId16" w:history="1">
        <w:r w:rsidR="002333F5" w:rsidRPr="0075341C">
          <w:rPr>
            <w:rStyle w:val="Hyperlink"/>
            <w:rFonts w:ascii="Times New Roman" w:eastAsia="Calibri" w:hAnsi="Times New Roman" w:cs="Times New Roman"/>
            <w:sz w:val="24"/>
            <w:szCs w:val="24"/>
            <w:lang w:val="en-GB" w:bidi="en-US"/>
          </w:rPr>
          <w:t>The Cabinet Regulation No. 715 of 21 November 2018 “Regulations on the Procedure for Accounting and Granting of De Minimis Support and Model Forms of Accounting of the De Minimis Support”.</w:t>
        </w:r>
      </w:hyperlink>
    </w:p>
    <w:p w14:paraId="7485B46F" w14:textId="77777777" w:rsidR="009E4112" w:rsidRPr="00003392" w:rsidRDefault="009E4112" w:rsidP="009E4112">
      <w:pPr>
        <w:spacing w:after="120" w:line="240" w:lineRule="auto"/>
        <w:jc w:val="center"/>
        <w:rPr>
          <w:rFonts w:ascii="Times New Roman" w:eastAsia="Calibri" w:hAnsi="Times New Roman" w:cs="Times New Roman"/>
          <w:b/>
          <w:sz w:val="24"/>
          <w:szCs w:val="24"/>
          <w:lang w:val="en-GB"/>
        </w:rPr>
      </w:pPr>
    </w:p>
    <w:p w14:paraId="07AD9E1B" w14:textId="77777777" w:rsidR="008C06E1" w:rsidRPr="00003392" w:rsidRDefault="008C06E1" w:rsidP="009E4112">
      <w:pPr>
        <w:spacing w:after="120" w:line="240" w:lineRule="auto"/>
        <w:jc w:val="center"/>
        <w:rPr>
          <w:rFonts w:ascii="Times New Roman" w:eastAsia="Calibri" w:hAnsi="Times New Roman" w:cs="Times New Roman"/>
          <w:b/>
          <w:sz w:val="24"/>
          <w:szCs w:val="24"/>
          <w:lang w:val="en-GB"/>
        </w:rPr>
      </w:pPr>
    </w:p>
    <w:p w14:paraId="2A97347F" w14:textId="77777777" w:rsidR="008C06E1" w:rsidRPr="00003392" w:rsidRDefault="008C06E1" w:rsidP="009E4112">
      <w:pPr>
        <w:spacing w:after="120" w:line="240" w:lineRule="auto"/>
        <w:jc w:val="center"/>
        <w:rPr>
          <w:rFonts w:ascii="Times New Roman" w:eastAsia="Calibri" w:hAnsi="Times New Roman" w:cs="Times New Roman"/>
          <w:b/>
          <w:sz w:val="24"/>
          <w:szCs w:val="24"/>
          <w:lang w:val="en-GB"/>
        </w:rPr>
      </w:pPr>
    </w:p>
    <w:p w14:paraId="05C5B8F1" w14:textId="77777777" w:rsidR="008C06E1" w:rsidRPr="00003392" w:rsidRDefault="008C06E1" w:rsidP="009E4112">
      <w:pPr>
        <w:spacing w:after="120" w:line="240" w:lineRule="auto"/>
        <w:jc w:val="center"/>
        <w:rPr>
          <w:rFonts w:ascii="Times New Roman" w:eastAsia="Calibri" w:hAnsi="Times New Roman" w:cs="Times New Roman"/>
          <w:b/>
          <w:sz w:val="24"/>
          <w:szCs w:val="24"/>
          <w:lang w:val="en-GB"/>
        </w:rPr>
      </w:pPr>
    </w:p>
    <w:p w14:paraId="0D54B000" w14:textId="77777777" w:rsidR="008C06E1" w:rsidRPr="00003392" w:rsidRDefault="008C06E1" w:rsidP="009E4112">
      <w:pPr>
        <w:spacing w:after="120" w:line="240" w:lineRule="auto"/>
        <w:jc w:val="center"/>
        <w:rPr>
          <w:rFonts w:ascii="Times New Roman" w:eastAsia="Calibri" w:hAnsi="Times New Roman" w:cs="Times New Roman"/>
          <w:b/>
          <w:sz w:val="24"/>
          <w:szCs w:val="24"/>
          <w:lang w:val="en-GB"/>
        </w:rPr>
      </w:pPr>
    </w:p>
    <w:p w14:paraId="4867FFEF" w14:textId="77777777" w:rsidR="009E4112" w:rsidRPr="00003392" w:rsidRDefault="009E4112" w:rsidP="009E4112">
      <w:pPr>
        <w:spacing w:after="120" w:line="240" w:lineRule="auto"/>
        <w:jc w:val="center"/>
        <w:rPr>
          <w:rFonts w:ascii="Times New Roman" w:eastAsia="Calibri" w:hAnsi="Times New Roman" w:cs="Times New Roman"/>
          <w:b/>
          <w:sz w:val="24"/>
          <w:szCs w:val="24"/>
          <w:lang w:val="en-GB"/>
        </w:rPr>
      </w:pPr>
      <w:r w:rsidRPr="00003392">
        <w:rPr>
          <w:rFonts w:ascii="Times New Roman" w:eastAsia="Calibri" w:hAnsi="Times New Roman" w:cs="Times New Roman"/>
          <w:b/>
          <w:sz w:val="24"/>
          <w:szCs w:val="24"/>
          <w:lang w:val="en-GB" w:bidi="en-US"/>
        </w:rPr>
        <w:lastRenderedPageBreak/>
        <w:t>ADMINISTRATIVE CRITERIA</w:t>
      </w:r>
    </w:p>
    <w:tbl>
      <w:tblPr>
        <w:tblW w:w="147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3798"/>
        <w:gridCol w:w="1434"/>
        <w:gridCol w:w="1680"/>
        <w:gridCol w:w="6951"/>
      </w:tblGrid>
      <w:tr w:rsidR="009E4112" w:rsidRPr="00003392" w14:paraId="24B0FB97" w14:textId="77777777" w:rsidTr="009E4112">
        <w:trPr>
          <w:trHeight w:val="537"/>
          <w:jc w:val="center"/>
        </w:trPr>
        <w:tc>
          <w:tcPr>
            <w:tcW w:w="4678" w:type="dxa"/>
            <w:gridSpan w:val="2"/>
            <w:shd w:val="clear" w:color="auto" w:fill="D0CECE"/>
            <w:vAlign w:val="center"/>
          </w:tcPr>
          <w:p w14:paraId="58D2462B" w14:textId="77777777" w:rsidR="009E4112" w:rsidRPr="00003392" w:rsidRDefault="009E4112" w:rsidP="009E4112">
            <w:pPr>
              <w:tabs>
                <w:tab w:val="left" w:pos="942"/>
                <w:tab w:val="left" w:pos="1257"/>
              </w:tabs>
              <w:spacing w:before="120" w:after="120" w:line="240" w:lineRule="auto"/>
              <w:ind w:left="2208" w:hanging="142"/>
              <w:jc w:val="both"/>
              <w:rPr>
                <w:rFonts w:ascii="Times New Roman" w:eastAsia="Calibri" w:hAnsi="Times New Roman" w:cs="Times New Roman"/>
                <w:b/>
                <w:bCs/>
                <w:lang w:val="en-GB"/>
              </w:rPr>
            </w:pPr>
            <w:r w:rsidRPr="00003392">
              <w:rPr>
                <w:rFonts w:ascii="Times New Roman" w:eastAsia="Calibri" w:hAnsi="Times New Roman" w:cs="Times New Roman"/>
                <w:b/>
                <w:lang w:val="en-GB" w:bidi="en-US"/>
              </w:rPr>
              <w:t>Criteria</w:t>
            </w:r>
          </w:p>
        </w:tc>
        <w:tc>
          <w:tcPr>
            <w:tcW w:w="1434" w:type="dxa"/>
            <w:shd w:val="clear" w:color="auto" w:fill="D0CECE"/>
            <w:vAlign w:val="center"/>
          </w:tcPr>
          <w:p w14:paraId="15DAD15D" w14:textId="77777777" w:rsidR="009E4112" w:rsidRPr="00003392" w:rsidRDefault="009E4112" w:rsidP="009E4112">
            <w:pPr>
              <w:autoSpaceDE w:val="0"/>
              <w:autoSpaceDN w:val="0"/>
              <w:adjustRightInd w:val="0"/>
              <w:spacing w:before="120" w:after="120" w:line="240" w:lineRule="auto"/>
              <w:contextualSpacing/>
              <w:jc w:val="center"/>
              <w:rPr>
                <w:rFonts w:ascii="Times New Roman" w:eastAsia="Calibri" w:hAnsi="Times New Roman" w:cs="Times New Roman"/>
                <w:b/>
                <w:lang w:val="en-GB"/>
              </w:rPr>
            </w:pPr>
            <w:r w:rsidRPr="00003392">
              <w:rPr>
                <w:rFonts w:ascii="Times New Roman" w:eastAsia="Calibri" w:hAnsi="Times New Roman" w:cs="Times New Roman"/>
                <w:b/>
                <w:lang w:val="en-GB" w:bidi="en-US"/>
              </w:rPr>
              <w:t>The impact of the criterion on making a decision</w:t>
            </w:r>
          </w:p>
        </w:tc>
        <w:tc>
          <w:tcPr>
            <w:tcW w:w="1680" w:type="dxa"/>
            <w:shd w:val="clear" w:color="auto" w:fill="D0CECE"/>
          </w:tcPr>
          <w:p w14:paraId="069EAC4A" w14:textId="77777777" w:rsidR="009E4112" w:rsidRPr="00003392" w:rsidRDefault="009E4112" w:rsidP="009E4112">
            <w:pPr>
              <w:autoSpaceDE w:val="0"/>
              <w:autoSpaceDN w:val="0"/>
              <w:adjustRightInd w:val="0"/>
              <w:spacing w:before="120" w:after="120" w:line="240" w:lineRule="auto"/>
              <w:contextualSpacing/>
              <w:jc w:val="center"/>
              <w:rPr>
                <w:rFonts w:ascii="Times New Roman" w:eastAsia="Calibri" w:hAnsi="Times New Roman" w:cs="Times New Roman"/>
                <w:b/>
                <w:lang w:val="en-GB"/>
              </w:rPr>
            </w:pPr>
            <w:r w:rsidRPr="00003392">
              <w:rPr>
                <w:rFonts w:ascii="Times New Roman" w:eastAsia="Calibri" w:hAnsi="Times New Roman" w:cs="Times New Roman"/>
                <w:b/>
                <w:lang w:val="en-GB" w:bidi="en-US"/>
              </w:rPr>
              <w:t>Verification source, clause of the Project Application Form</w:t>
            </w:r>
          </w:p>
        </w:tc>
        <w:tc>
          <w:tcPr>
            <w:tcW w:w="6951" w:type="dxa"/>
            <w:shd w:val="clear" w:color="auto" w:fill="D0CECE"/>
            <w:vAlign w:val="center"/>
          </w:tcPr>
          <w:p w14:paraId="10443BA6" w14:textId="77777777" w:rsidR="009E4112" w:rsidRPr="00003392" w:rsidRDefault="009E4112" w:rsidP="009E4112">
            <w:pPr>
              <w:autoSpaceDE w:val="0"/>
              <w:autoSpaceDN w:val="0"/>
              <w:adjustRightInd w:val="0"/>
              <w:spacing w:before="120" w:after="120" w:line="240" w:lineRule="auto"/>
              <w:ind w:hanging="567"/>
              <w:contextualSpacing/>
              <w:jc w:val="center"/>
              <w:rPr>
                <w:rFonts w:ascii="Times New Roman" w:eastAsia="Calibri" w:hAnsi="Times New Roman" w:cs="Times New Roman"/>
                <w:lang w:val="en-GB"/>
              </w:rPr>
            </w:pPr>
            <w:r w:rsidRPr="00003392">
              <w:rPr>
                <w:rFonts w:ascii="Times New Roman" w:eastAsia="Calibri" w:hAnsi="Times New Roman" w:cs="Times New Roman"/>
                <w:b/>
                <w:lang w:val="en-GB" w:bidi="en-US"/>
              </w:rPr>
              <w:t>A description for determining correspondence</w:t>
            </w:r>
          </w:p>
        </w:tc>
      </w:tr>
      <w:tr w:rsidR="009E4112" w:rsidRPr="00003392" w14:paraId="42704732" w14:textId="77777777" w:rsidTr="00512F66">
        <w:trPr>
          <w:jc w:val="center"/>
        </w:trPr>
        <w:tc>
          <w:tcPr>
            <w:tcW w:w="880" w:type="dxa"/>
            <w:vAlign w:val="center"/>
          </w:tcPr>
          <w:p w14:paraId="34B090BF" w14:textId="77777777" w:rsidR="009E4112" w:rsidRPr="00003392" w:rsidRDefault="009E4112" w:rsidP="009E4112">
            <w:pPr>
              <w:spacing w:before="120" w:after="120" w:line="240" w:lineRule="auto"/>
              <w:jc w:val="center"/>
              <w:rPr>
                <w:rFonts w:ascii="Times New Roman" w:eastAsia="Calibri" w:hAnsi="Times New Roman" w:cs="Times New Roman"/>
                <w:sz w:val="24"/>
                <w:szCs w:val="24"/>
                <w:lang w:val="en-GB"/>
              </w:rPr>
            </w:pPr>
            <w:r w:rsidRPr="00003392">
              <w:rPr>
                <w:rFonts w:ascii="Times New Roman" w:eastAsia="Calibri" w:hAnsi="Times New Roman" w:cs="Times New Roman"/>
                <w:sz w:val="24"/>
                <w:szCs w:val="24"/>
                <w:lang w:val="en-GB" w:bidi="en-US"/>
              </w:rPr>
              <w:t>1.1.</w:t>
            </w:r>
          </w:p>
        </w:tc>
        <w:tc>
          <w:tcPr>
            <w:tcW w:w="3798" w:type="dxa"/>
          </w:tcPr>
          <w:p w14:paraId="74ADAE66" w14:textId="2B3ACC71" w:rsidR="009E4112" w:rsidRPr="00003392" w:rsidRDefault="009E4112" w:rsidP="008C06E1">
            <w:pPr>
              <w:spacing w:before="120" w:after="120" w:line="240" w:lineRule="auto"/>
              <w:jc w:val="both"/>
              <w:rPr>
                <w:rFonts w:ascii="Times New Roman" w:eastAsia="Calibri" w:hAnsi="Times New Roman" w:cs="Times New Roman"/>
                <w:sz w:val="24"/>
                <w:szCs w:val="24"/>
                <w:lang w:val="en-GB"/>
              </w:rPr>
            </w:pPr>
            <w:r w:rsidRPr="00003392">
              <w:rPr>
                <w:rFonts w:ascii="Times New Roman" w:eastAsia="Calibri" w:hAnsi="Times New Roman" w:cs="Times New Roman"/>
                <w:spacing w:val="-2"/>
                <w:sz w:val="24"/>
                <w:szCs w:val="24"/>
                <w:lang w:val="en-GB" w:bidi="en-US"/>
              </w:rPr>
              <w:t>The Project Application has been submitted within the deadline specified in the notification</w:t>
            </w:r>
          </w:p>
        </w:tc>
        <w:tc>
          <w:tcPr>
            <w:tcW w:w="1434" w:type="dxa"/>
            <w:vAlign w:val="center"/>
          </w:tcPr>
          <w:p w14:paraId="4608760A" w14:textId="77777777" w:rsidR="009E4112" w:rsidRPr="00003392" w:rsidRDefault="009E4112" w:rsidP="009E4112">
            <w:pPr>
              <w:spacing w:after="120" w:line="240" w:lineRule="auto"/>
              <w:jc w:val="center"/>
              <w:rPr>
                <w:rFonts w:ascii="Times New Roman" w:eastAsia="ヒラギノ角ゴ Pro W3" w:hAnsi="Times New Roman" w:cs="Times New Roman"/>
                <w:sz w:val="24"/>
                <w:szCs w:val="24"/>
                <w:lang w:val="en-GB"/>
              </w:rPr>
            </w:pPr>
            <w:r w:rsidRPr="00003392">
              <w:rPr>
                <w:rFonts w:ascii="Times New Roman" w:eastAsia="ヒラギノ角ゴ Pro W3" w:hAnsi="Times New Roman" w:cs="Times New Roman"/>
                <w:sz w:val="24"/>
                <w:szCs w:val="24"/>
                <w:lang w:val="en-GB" w:bidi="en-US"/>
              </w:rPr>
              <w:t>N</w:t>
            </w:r>
          </w:p>
        </w:tc>
        <w:tc>
          <w:tcPr>
            <w:tcW w:w="1680" w:type="dxa"/>
            <w:vAlign w:val="center"/>
          </w:tcPr>
          <w:p w14:paraId="4DA5488E" w14:textId="7BF4BFF5" w:rsidR="009E4112" w:rsidRPr="00003392" w:rsidRDefault="00C52D48" w:rsidP="009E4112">
            <w:pPr>
              <w:spacing w:after="120" w:line="240" w:lineRule="auto"/>
              <w:jc w:val="center"/>
              <w:rPr>
                <w:rFonts w:ascii="Times New Roman" w:eastAsia="ヒラギノ角ゴ Pro W3" w:hAnsi="Times New Roman" w:cs="Times New Roman"/>
                <w:sz w:val="24"/>
                <w:szCs w:val="24"/>
                <w:lang w:val="en-GB"/>
              </w:rPr>
            </w:pPr>
            <w:hyperlink r:id="rId17" w:history="1">
              <w:r w:rsidR="009E4112" w:rsidRPr="00003392">
                <w:rPr>
                  <w:rFonts w:ascii="Times New Roman" w:eastAsia="ヒラギノ角ゴ Pro W3" w:hAnsi="Times New Roman" w:cs="Times New Roman"/>
                  <w:color w:val="0000FF"/>
                  <w:u w:val="single"/>
                  <w:lang w:val="en-GB" w:bidi="en-US"/>
                </w:rPr>
                <w:t>eeagrants@lpr.gov.lv,</w:t>
              </w:r>
            </w:hyperlink>
            <w:r w:rsidR="009E4112" w:rsidRPr="00003392">
              <w:rPr>
                <w:rFonts w:ascii="Times New Roman" w:eastAsia="ヒラギノ角ゴ Pro W3" w:hAnsi="Times New Roman" w:cs="Times New Roman"/>
                <w:color w:val="000000"/>
                <w:lang w:val="en-GB" w:bidi="en-US"/>
              </w:rPr>
              <w:t xml:space="preserve"> </w:t>
            </w:r>
            <w:r w:rsidR="009E4112" w:rsidRPr="00003392">
              <w:rPr>
                <w:rFonts w:ascii="Times New Roman" w:eastAsia="ヒラギノ角ゴ Pro W3" w:hAnsi="Times New Roman" w:cs="Times New Roman"/>
                <w:sz w:val="24"/>
                <w:szCs w:val="24"/>
                <w:lang w:val="en-GB" w:bidi="en-US"/>
              </w:rPr>
              <w:t>the fixed Project Application submission time and date</w:t>
            </w:r>
          </w:p>
        </w:tc>
        <w:tc>
          <w:tcPr>
            <w:tcW w:w="6951" w:type="dxa"/>
          </w:tcPr>
          <w:p w14:paraId="58DD5124" w14:textId="5F304E7F" w:rsidR="009E4112" w:rsidRPr="00003392" w:rsidRDefault="009E4112" w:rsidP="009E4112">
            <w:pPr>
              <w:spacing w:after="120" w:line="240" w:lineRule="auto"/>
              <w:jc w:val="both"/>
              <w:rPr>
                <w:rFonts w:ascii="Times New Roman" w:eastAsia="ヒラギノ角ゴ Pro W3" w:hAnsi="Times New Roman" w:cs="Times New Roman"/>
                <w:sz w:val="24"/>
                <w:szCs w:val="24"/>
                <w:lang w:val="en-GB"/>
              </w:rPr>
            </w:pPr>
            <w:r w:rsidRPr="00003392">
              <w:rPr>
                <w:rFonts w:ascii="Times New Roman" w:eastAsia="ヒラギノ角ゴ Pro W3" w:hAnsi="Times New Roman" w:cs="Times New Roman"/>
                <w:b/>
                <w:sz w:val="24"/>
                <w:szCs w:val="24"/>
                <w:lang w:val="en-GB" w:bidi="en-US"/>
              </w:rPr>
              <w:t>The evaluation is “Yes”</w:t>
            </w:r>
            <w:r w:rsidRPr="00003392">
              <w:rPr>
                <w:rFonts w:ascii="Times New Roman" w:eastAsia="ヒラギノ角ゴ Pro W3" w:hAnsi="Times New Roman" w:cs="Times New Roman"/>
                <w:sz w:val="24"/>
                <w:szCs w:val="24"/>
                <w:lang w:val="en-GB" w:bidi="en-US"/>
              </w:rPr>
              <w:t xml:space="preserve"> if the Project Application is submitted before the deadline specified in the Regulation (until the 11.59 p.m. of the last day of the deadline). </w:t>
            </w:r>
          </w:p>
          <w:p w14:paraId="3D7EBEF3" w14:textId="365B148E" w:rsidR="009E4112" w:rsidRPr="00003392" w:rsidRDefault="009E4112" w:rsidP="008C06E1">
            <w:pPr>
              <w:spacing w:after="120" w:line="240" w:lineRule="auto"/>
              <w:jc w:val="both"/>
              <w:rPr>
                <w:rFonts w:ascii="Times New Roman" w:eastAsia="ヒラギノ角ゴ Pro W3" w:hAnsi="Times New Roman" w:cs="Times New Roman"/>
                <w:sz w:val="24"/>
                <w:szCs w:val="24"/>
                <w:lang w:val="en-GB"/>
              </w:rPr>
            </w:pPr>
            <w:r w:rsidRPr="00003392">
              <w:rPr>
                <w:rFonts w:ascii="Times New Roman" w:eastAsia="ヒラギノ角ゴ Pro W3" w:hAnsi="Times New Roman" w:cs="Times New Roman"/>
                <w:sz w:val="24"/>
                <w:szCs w:val="24"/>
                <w:lang w:val="en-GB" w:bidi="en-US"/>
              </w:rPr>
              <w:t xml:space="preserve">If the Project Application is submitted after the deadline specified in the Regulation, the evaluation is </w:t>
            </w:r>
            <w:r w:rsidRPr="00003392">
              <w:rPr>
                <w:rFonts w:ascii="Times New Roman" w:eastAsia="ヒラギノ角ゴ Pro W3" w:hAnsi="Times New Roman" w:cs="Times New Roman"/>
                <w:b/>
                <w:sz w:val="24"/>
                <w:szCs w:val="24"/>
                <w:lang w:val="en-GB" w:bidi="en-US"/>
              </w:rPr>
              <w:t>“No”</w:t>
            </w:r>
            <w:r w:rsidRPr="00003392">
              <w:rPr>
                <w:rFonts w:ascii="Times New Roman" w:eastAsia="ヒラギノ角ゴ Pro W3" w:hAnsi="Times New Roman" w:cs="Times New Roman"/>
                <w:sz w:val="24"/>
                <w:szCs w:val="24"/>
                <w:lang w:val="en-GB" w:bidi="en-US"/>
              </w:rPr>
              <w:t>, the Project Application is rejected.</w:t>
            </w:r>
          </w:p>
        </w:tc>
      </w:tr>
      <w:tr w:rsidR="009E4112" w:rsidRPr="00003392" w14:paraId="2C1A86B2" w14:textId="77777777" w:rsidTr="00512F66">
        <w:trPr>
          <w:trHeight w:val="468"/>
          <w:jc w:val="center"/>
        </w:trPr>
        <w:tc>
          <w:tcPr>
            <w:tcW w:w="880" w:type="dxa"/>
            <w:vAlign w:val="center"/>
          </w:tcPr>
          <w:p w14:paraId="6868179D" w14:textId="77777777" w:rsidR="009E4112" w:rsidRPr="00003392" w:rsidRDefault="009E4112" w:rsidP="009E4112">
            <w:pPr>
              <w:spacing w:before="120" w:after="120" w:line="240" w:lineRule="auto"/>
              <w:jc w:val="center"/>
              <w:rPr>
                <w:rFonts w:ascii="Times New Roman" w:eastAsia="Calibri" w:hAnsi="Times New Roman" w:cs="Times New Roman"/>
                <w:sz w:val="24"/>
                <w:szCs w:val="24"/>
                <w:lang w:val="en-GB"/>
              </w:rPr>
            </w:pPr>
            <w:r w:rsidRPr="00003392">
              <w:rPr>
                <w:rFonts w:ascii="Times New Roman" w:eastAsia="Calibri" w:hAnsi="Times New Roman" w:cs="Times New Roman"/>
                <w:sz w:val="24"/>
                <w:szCs w:val="24"/>
                <w:lang w:val="en-GB" w:bidi="en-US"/>
              </w:rPr>
              <w:t>1.2.</w:t>
            </w:r>
          </w:p>
        </w:tc>
        <w:tc>
          <w:tcPr>
            <w:tcW w:w="3798" w:type="dxa"/>
          </w:tcPr>
          <w:p w14:paraId="7C5EC2B0" w14:textId="77777777" w:rsidR="009E4112" w:rsidRPr="00003392" w:rsidRDefault="009E4112" w:rsidP="009E4112">
            <w:pPr>
              <w:spacing w:before="120" w:after="120" w:line="240" w:lineRule="auto"/>
              <w:jc w:val="both"/>
              <w:rPr>
                <w:rFonts w:ascii="Times New Roman" w:eastAsia="Calibri" w:hAnsi="Times New Roman" w:cs="Times New Roman"/>
                <w:sz w:val="24"/>
                <w:szCs w:val="24"/>
                <w:lang w:val="en-GB"/>
              </w:rPr>
            </w:pPr>
            <w:r w:rsidRPr="00003392">
              <w:rPr>
                <w:rFonts w:ascii="Times New Roman" w:eastAsia="Calibri" w:hAnsi="Times New Roman" w:cs="Times New Roman"/>
                <w:spacing w:val="-2"/>
                <w:sz w:val="24"/>
                <w:szCs w:val="24"/>
                <w:lang w:val="en-GB" w:bidi="en-US"/>
              </w:rPr>
              <w:t>All sections of the Project Application form have been completed</w:t>
            </w:r>
          </w:p>
        </w:tc>
        <w:tc>
          <w:tcPr>
            <w:tcW w:w="1434" w:type="dxa"/>
            <w:vAlign w:val="center"/>
          </w:tcPr>
          <w:p w14:paraId="5A5FE647" w14:textId="77777777" w:rsidR="009E4112" w:rsidRPr="00003392" w:rsidRDefault="009E4112" w:rsidP="009E4112">
            <w:pPr>
              <w:spacing w:after="120" w:line="240" w:lineRule="auto"/>
              <w:jc w:val="center"/>
              <w:rPr>
                <w:rFonts w:ascii="Times New Roman" w:eastAsia="ヒラギノ角ゴ Pro W3" w:hAnsi="Times New Roman" w:cs="Times New Roman"/>
                <w:sz w:val="24"/>
                <w:szCs w:val="24"/>
                <w:lang w:val="en-GB"/>
              </w:rPr>
            </w:pPr>
            <w:r w:rsidRPr="00003392">
              <w:rPr>
                <w:rFonts w:ascii="Times New Roman" w:eastAsia="ヒラギノ角ゴ Pro W3" w:hAnsi="Times New Roman" w:cs="Times New Roman"/>
                <w:sz w:val="24"/>
                <w:szCs w:val="24"/>
                <w:lang w:val="en-GB" w:bidi="en-US"/>
              </w:rPr>
              <w:t>P</w:t>
            </w:r>
          </w:p>
        </w:tc>
        <w:tc>
          <w:tcPr>
            <w:tcW w:w="1680" w:type="dxa"/>
            <w:vAlign w:val="center"/>
          </w:tcPr>
          <w:p w14:paraId="2C1213E0" w14:textId="77777777" w:rsidR="009E4112" w:rsidRPr="00003392" w:rsidRDefault="009E4112" w:rsidP="009E4112">
            <w:pPr>
              <w:spacing w:after="120" w:line="240" w:lineRule="auto"/>
              <w:jc w:val="center"/>
              <w:rPr>
                <w:rFonts w:ascii="Times New Roman" w:eastAsia="ヒラギノ角ゴ Pro W3" w:hAnsi="Times New Roman" w:cs="Times New Roman"/>
                <w:sz w:val="24"/>
                <w:szCs w:val="24"/>
                <w:lang w:val="en-GB"/>
              </w:rPr>
            </w:pPr>
            <w:r w:rsidRPr="00003392">
              <w:rPr>
                <w:rFonts w:ascii="Times New Roman" w:eastAsia="ヒラギノ角ゴ Pro W3" w:hAnsi="Times New Roman" w:cs="Times New Roman"/>
                <w:sz w:val="24"/>
                <w:szCs w:val="24"/>
                <w:lang w:val="en-GB" w:bidi="en-US"/>
              </w:rPr>
              <w:t>Project Application form</w:t>
            </w:r>
          </w:p>
        </w:tc>
        <w:tc>
          <w:tcPr>
            <w:tcW w:w="6951" w:type="dxa"/>
          </w:tcPr>
          <w:p w14:paraId="4C91494C" w14:textId="5B403FD8" w:rsidR="009E4112" w:rsidRPr="00003392" w:rsidRDefault="009E4112" w:rsidP="009E4112">
            <w:pPr>
              <w:spacing w:after="120" w:line="240" w:lineRule="auto"/>
              <w:jc w:val="both"/>
              <w:rPr>
                <w:rFonts w:ascii="Times New Roman" w:eastAsia="ヒラギノ角ゴ Pro W3" w:hAnsi="Times New Roman" w:cs="Calibri"/>
                <w:b/>
                <w:sz w:val="24"/>
                <w:lang w:val="en-GB"/>
              </w:rPr>
            </w:pPr>
            <w:r w:rsidRPr="00003392">
              <w:rPr>
                <w:rFonts w:ascii="Times New Roman" w:eastAsia="ヒラギノ角ゴ Pro W3" w:hAnsi="Times New Roman" w:cs="Times New Roman"/>
                <w:b/>
                <w:sz w:val="24"/>
                <w:szCs w:val="24"/>
                <w:lang w:val="en-GB" w:bidi="en-US"/>
              </w:rPr>
              <w:t>The evaluation is “Yes”</w:t>
            </w:r>
            <w:r w:rsidRPr="00003392">
              <w:rPr>
                <w:rFonts w:ascii="Times New Roman" w:eastAsia="ヒラギノ角ゴ Pro W3" w:hAnsi="Times New Roman" w:cs="Times New Roman"/>
                <w:sz w:val="24"/>
                <w:szCs w:val="24"/>
                <w:lang w:val="en-GB" w:bidi="en-US"/>
              </w:rPr>
              <w:t>, if a form</w:t>
            </w:r>
            <w:r w:rsidRPr="00003392">
              <w:rPr>
                <w:rFonts w:ascii="Times New Roman" w:eastAsia="Times New Roman" w:hAnsi="Times New Roman" w:cs="Times New Roman"/>
                <w:sz w:val="24"/>
                <w:szCs w:val="24"/>
                <w:lang w:val="en-GB" w:bidi="en-US"/>
              </w:rPr>
              <w:t xml:space="preserve"> that is attached to the regulation is used to fill the Project Application and all its relevant sections that are required for the full evaluation of the Project Application or for ensuring Project supervision are filled in. </w:t>
            </w:r>
            <w:r w:rsidRPr="00003392">
              <w:rPr>
                <w:rFonts w:ascii="Times New Roman" w:eastAsia="ヒラギノ角ゴ Pro W3" w:hAnsi="Times New Roman" w:cs="Times New Roman"/>
                <w:sz w:val="24"/>
                <w:szCs w:val="24"/>
                <w:lang w:val="en-GB" w:bidi="en-US"/>
              </w:rPr>
              <w:t>In case of insignificant deficiencies, the information to be clarified or the clauses of the form shall be indicated.</w:t>
            </w:r>
          </w:p>
          <w:p w14:paraId="7CB5C90A" w14:textId="77777777" w:rsidR="009E4112" w:rsidRPr="00003392" w:rsidRDefault="009E4112" w:rsidP="009E4112">
            <w:pPr>
              <w:spacing w:after="120" w:line="240" w:lineRule="auto"/>
              <w:jc w:val="both"/>
              <w:rPr>
                <w:rFonts w:ascii="Times New Roman" w:eastAsia="ヒラギノ角ゴ Pro W3" w:hAnsi="Times New Roman" w:cs="Times New Roman"/>
                <w:color w:val="000000"/>
                <w:sz w:val="24"/>
                <w:szCs w:val="24"/>
                <w:lang w:val="en-GB"/>
              </w:rPr>
            </w:pPr>
            <w:r w:rsidRPr="00003392">
              <w:rPr>
                <w:rFonts w:ascii="Times New Roman" w:eastAsia="ヒラギノ角ゴ Pro W3" w:hAnsi="Times New Roman" w:cs="Times New Roman"/>
                <w:color w:val="000000"/>
                <w:sz w:val="24"/>
                <w:szCs w:val="24"/>
                <w:lang w:val="en-GB" w:bidi="en-US"/>
              </w:rPr>
              <w:t xml:space="preserve">If the information provided in the Project Application partially differs from the aforementioned requirements or if some of the Project Application sections are not completed as required for the full evaluation of the Project Application or for ensuring the Project supervision, the evaluation is </w:t>
            </w:r>
            <w:r w:rsidRPr="00003392">
              <w:rPr>
                <w:rFonts w:ascii="Times New Roman" w:eastAsia="ヒラギノ角ゴ Pro W3" w:hAnsi="Times New Roman" w:cs="Times New Roman"/>
                <w:b/>
                <w:color w:val="000000"/>
                <w:sz w:val="24"/>
                <w:szCs w:val="24"/>
                <w:lang w:val="en-GB" w:bidi="en-US"/>
              </w:rPr>
              <w:t>“No”</w:t>
            </w:r>
            <w:r w:rsidRPr="00003392">
              <w:rPr>
                <w:rFonts w:ascii="Times New Roman" w:eastAsia="ヒラギノ角ゴ Pro W3" w:hAnsi="Times New Roman" w:cs="Times New Roman"/>
                <w:color w:val="000000"/>
                <w:sz w:val="24"/>
                <w:szCs w:val="24"/>
                <w:lang w:val="en-GB" w:bidi="en-US"/>
              </w:rPr>
              <w:t>, but the Project is not rejected. In this case, when submitting the Project Application for approval, a condition must be provided to supplement the Project Application form with the necessary information.</w:t>
            </w:r>
          </w:p>
          <w:p w14:paraId="64EE7C11" w14:textId="02562732" w:rsidR="009E4112" w:rsidRPr="00003392" w:rsidRDefault="009E4112" w:rsidP="00C43E4C">
            <w:pPr>
              <w:spacing w:after="120" w:line="240" w:lineRule="auto"/>
              <w:jc w:val="both"/>
              <w:rPr>
                <w:rFonts w:ascii="Times New Roman" w:eastAsia="ヒラギノ角ゴ Pro W3" w:hAnsi="Times New Roman" w:cs="Calibri"/>
                <w:b/>
                <w:sz w:val="24"/>
                <w:lang w:val="en-GB"/>
              </w:rPr>
            </w:pPr>
            <w:r w:rsidRPr="00003392">
              <w:rPr>
                <w:rFonts w:ascii="Times New Roman" w:eastAsia="ヒラギノ角ゴ Pro W3" w:hAnsi="Times New Roman" w:cs="Calibri"/>
                <w:sz w:val="24"/>
                <w:lang w:val="en-GB" w:bidi="en-US"/>
              </w:rPr>
              <w:lastRenderedPageBreak/>
              <w:t>If a section of the form is not filled in, but the information is available in other sections of the form or in attached documents, or in case of small technical error or imprecision, conditions will not be set when submitting the Project Application for approval; however, the Small Grant Scheme Operator might ask that the Project Application is clarified or improved.</w:t>
            </w:r>
          </w:p>
        </w:tc>
      </w:tr>
      <w:tr w:rsidR="009E4112" w:rsidRPr="00003392" w14:paraId="5E6B9924" w14:textId="77777777" w:rsidTr="00512F66">
        <w:trPr>
          <w:jc w:val="center"/>
        </w:trPr>
        <w:tc>
          <w:tcPr>
            <w:tcW w:w="880" w:type="dxa"/>
            <w:vAlign w:val="center"/>
          </w:tcPr>
          <w:p w14:paraId="10AE316F" w14:textId="77777777" w:rsidR="009E4112" w:rsidRPr="00003392" w:rsidRDefault="009E4112" w:rsidP="009E4112">
            <w:pPr>
              <w:spacing w:before="120" w:after="120" w:line="240" w:lineRule="auto"/>
              <w:jc w:val="center"/>
              <w:rPr>
                <w:rFonts w:ascii="Times New Roman" w:eastAsia="Calibri" w:hAnsi="Times New Roman" w:cs="Times New Roman"/>
                <w:sz w:val="24"/>
                <w:szCs w:val="24"/>
                <w:lang w:val="en-GB"/>
              </w:rPr>
            </w:pPr>
            <w:r w:rsidRPr="00003392">
              <w:rPr>
                <w:rFonts w:ascii="Times New Roman" w:eastAsia="Calibri" w:hAnsi="Times New Roman" w:cs="Times New Roman"/>
                <w:sz w:val="24"/>
                <w:szCs w:val="24"/>
                <w:lang w:val="en-GB" w:bidi="en-US"/>
              </w:rPr>
              <w:lastRenderedPageBreak/>
              <w:t>1.3</w:t>
            </w:r>
          </w:p>
        </w:tc>
        <w:tc>
          <w:tcPr>
            <w:tcW w:w="3798" w:type="dxa"/>
          </w:tcPr>
          <w:p w14:paraId="05AB2FD7" w14:textId="77777777" w:rsidR="009E4112" w:rsidRPr="00003392" w:rsidRDefault="009E4112" w:rsidP="009E4112">
            <w:pPr>
              <w:spacing w:before="120" w:after="120" w:line="240" w:lineRule="auto"/>
              <w:jc w:val="both"/>
              <w:rPr>
                <w:rFonts w:ascii="Times New Roman" w:eastAsia="Calibri" w:hAnsi="Times New Roman" w:cs="Times New Roman"/>
                <w:sz w:val="24"/>
                <w:szCs w:val="24"/>
                <w:lang w:val="en-GB"/>
              </w:rPr>
            </w:pPr>
            <w:r w:rsidRPr="00003392">
              <w:rPr>
                <w:rFonts w:ascii="Times New Roman" w:eastAsia="Calibri" w:hAnsi="Times New Roman" w:cs="Times New Roman"/>
                <w:spacing w:val="-2"/>
                <w:sz w:val="24"/>
                <w:szCs w:val="24"/>
                <w:lang w:val="en-GB" w:bidi="en-US"/>
              </w:rPr>
              <w:t xml:space="preserve">The financial data of the Project Application is provided in </w:t>
            </w:r>
            <w:r w:rsidRPr="00003392">
              <w:rPr>
                <w:rFonts w:ascii="Times New Roman" w:eastAsia="Calibri" w:hAnsi="Times New Roman" w:cs="Times New Roman"/>
                <w:i/>
                <w:spacing w:val="-2"/>
                <w:sz w:val="24"/>
                <w:szCs w:val="24"/>
                <w:lang w:val="en-GB" w:bidi="en-US"/>
              </w:rPr>
              <w:t>euro</w:t>
            </w:r>
          </w:p>
        </w:tc>
        <w:tc>
          <w:tcPr>
            <w:tcW w:w="1434" w:type="dxa"/>
            <w:vAlign w:val="center"/>
          </w:tcPr>
          <w:p w14:paraId="13570DA5" w14:textId="77777777" w:rsidR="009E4112" w:rsidRPr="00003392" w:rsidRDefault="009E4112" w:rsidP="009E4112">
            <w:pPr>
              <w:spacing w:after="120" w:line="240" w:lineRule="auto"/>
              <w:jc w:val="center"/>
              <w:rPr>
                <w:rFonts w:ascii="Times New Roman" w:eastAsia="ヒラギノ角ゴ Pro W3" w:hAnsi="Times New Roman" w:cs="Calibri"/>
                <w:b/>
                <w:sz w:val="24"/>
                <w:lang w:val="en-GB"/>
              </w:rPr>
            </w:pPr>
            <w:r w:rsidRPr="00003392">
              <w:rPr>
                <w:rFonts w:ascii="Times New Roman" w:eastAsia="ヒラギノ角ゴ Pro W3" w:hAnsi="Times New Roman" w:cs="Times New Roman"/>
                <w:sz w:val="24"/>
                <w:szCs w:val="24"/>
                <w:lang w:val="en-GB" w:bidi="en-US"/>
              </w:rPr>
              <w:t>P</w:t>
            </w:r>
          </w:p>
        </w:tc>
        <w:tc>
          <w:tcPr>
            <w:tcW w:w="1680" w:type="dxa"/>
            <w:vAlign w:val="center"/>
          </w:tcPr>
          <w:p w14:paraId="0DB331CF" w14:textId="77777777" w:rsidR="009E4112" w:rsidRPr="00003392" w:rsidRDefault="009E4112" w:rsidP="009E4112">
            <w:pPr>
              <w:spacing w:after="120" w:line="240" w:lineRule="auto"/>
              <w:jc w:val="center"/>
              <w:rPr>
                <w:rFonts w:ascii="Times New Roman" w:eastAsia="ヒラギノ角ゴ Pro W3" w:hAnsi="Times New Roman" w:cs="Calibri"/>
                <w:sz w:val="24"/>
                <w:lang w:val="en-GB"/>
              </w:rPr>
            </w:pPr>
            <w:r w:rsidRPr="00003392">
              <w:rPr>
                <w:rFonts w:ascii="Times New Roman" w:eastAsia="ヒラギノ角ゴ Pro W3" w:hAnsi="Times New Roman" w:cs="Calibri"/>
                <w:sz w:val="24"/>
                <w:lang w:val="en-GB" w:bidi="en-US"/>
              </w:rPr>
              <w:t>Project Application Form and its annexes</w:t>
            </w:r>
          </w:p>
        </w:tc>
        <w:tc>
          <w:tcPr>
            <w:tcW w:w="6951" w:type="dxa"/>
          </w:tcPr>
          <w:p w14:paraId="76C50205" w14:textId="77777777" w:rsidR="00865479" w:rsidRPr="00003392" w:rsidRDefault="00865479" w:rsidP="00865479">
            <w:pPr>
              <w:spacing w:after="120" w:line="240" w:lineRule="auto"/>
              <w:jc w:val="both"/>
              <w:rPr>
                <w:rFonts w:ascii="Times New Roman" w:eastAsia="ヒラギノ角ゴ Pro W3" w:hAnsi="Times New Roman" w:cs="Calibri"/>
                <w:sz w:val="24"/>
                <w:lang w:val="en-GB"/>
              </w:rPr>
            </w:pPr>
            <w:r w:rsidRPr="00003392">
              <w:rPr>
                <w:rFonts w:ascii="Times New Roman" w:eastAsia="ヒラギノ角ゴ Pro W3" w:hAnsi="Times New Roman" w:cs="Calibri"/>
                <w:sz w:val="24"/>
                <w:lang w:val="en-GB" w:bidi="en-US"/>
              </w:rPr>
              <w:t xml:space="preserve">The evaluation is “Yes” if the financial data of the Project Application is provided in </w:t>
            </w:r>
            <w:r w:rsidRPr="00003392">
              <w:rPr>
                <w:rFonts w:ascii="Times New Roman" w:eastAsia="ヒラギノ角ゴ Pro W3" w:hAnsi="Times New Roman" w:cs="Calibri"/>
                <w:i/>
                <w:sz w:val="24"/>
                <w:lang w:val="en-GB" w:bidi="en-US"/>
              </w:rPr>
              <w:t>euro.</w:t>
            </w:r>
          </w:p>
          <w:p w14:paraId="7EEB66D5" w14:textId="77777777" w:rsidR="00865479" w:rsidRPr="00003392" w:rsidRDefault="00865479" w:rsidP="00865479">
            <w:pPr>
              <w:spacing w:after="120" w:line="240" w:lineRule="auto"/>
              <w:jc w:val="both"/>
              <w:rPr>
                <w:rFonts w:ascii="Times New Roman" w:eastAsia="ヒラギノ角ゴ Pro W3" w:hAnsi="Times New Roman" w:cs="Calibri"/>
                <w:sz w:val="24"/>
                <w:lang w:val="en-GB"/>
              </w:rPr>
            </w:pPr>
          </w:p>
          <w:p w14:paraId="27D504AC" w14:textId="77777777" w:rsidR="00865479" w:rsidRPr="00003392" w:rsidRDefault="00865479" w:rsidP="00865479">
            <w:pPr>
              <w:spacing w:after="120" w:line="240" w:lineRule="auto"/>
              <w:jc w:val="both"/>
              <w:rPr>
                <w:rFonts w:ascii="Times New Roman" w:eastAsia="ヒラギノ角ゴ Pro W3" w:hAnsi="Times New Roman" w:cs="Calibri"/>
                <w:i/>
                <w:sz w:val="24"/>
                <w:lang w:val="en-GB"/>
              </w:rPr>
            </w:pPr>
            <w:r w:rsidRPr="00003392">
              <w:rPr>
                <w:rFonts w:ascii="Times New Roman" w:eastAsia="ヒラギノ角ゴ Pro W3" w:hAnsi="Times New Roman" w:cs="Calibri"/>
                <w:sz w:val="24"/>
                <w:lang w:val="en-GB" w:bidi="en-US"/>
              </w:rPr>
              <w:t xml:space="preserve">If the Project Application does not correspond to the aforementioned requirements, the evaluation is “Yes, on the condition that”; a condition is set that the financial data is indicated in </w:t>
            </w:r>
            <w:r w:rsidRPr="00003392">
              <w:rPr>
                <w:rFonts w:ascii="Times New Roman" w:eastAsia="ヒラギノ角ゴ Pro W3" w:hAnsi="Times New Roman" w:cs="Calibri"/>
                <w:i/>
                <w:sz w:val="24"/>
                <w:lang w:val="en-GB" w:bidi="en-US"/>
              </w:rPr>
              <w:t>euro.</w:t>
            </w:r>
          </w:p>
          <w:p w14:paraId="322107BD" w14:textId="77777777" w:rsidR="00865479" w:rsidRPr="00003392" w:rsidRDefault="00865479" w:rsidP="00865479">
            <w:pPr>
              <w:spacing w:after="120" w:line="240" w:lineRule="auto"/>
              <w:jc w:val="both"/>
              <w:rPr>
                <w:rFonts w:ascii="Times New Roman" w:eastAsia="ヒラギノ角ゴ Pro W3" w:hAnsi="Times New Roman" w:cs="Calibri"/>
                <w:i/>
                <w:sz w:val="24"/>
                <w:lang w:val="en-GB"/>
              </w:rPr>
            </w:pPr>
          </w:p>
          <w:p w14:paraId="34313283" w14:textId="69F95D4F" w:rsidR="009E4112" w:rsidRPr="00003392" w:rsidRDefault="009E4112" w:rsidP="00865479">
            <w:pPr>
              <w:autoSpaceDE w:val="0"/>
              <w:autoSpaceDN w:val="0"/>
              <w:adjustRightInd w:val="0"/>
              <w:spacing w:before="120" w:after="120" w:line="240" w:lineRule="auto"/>
              <w:contextualSpacing/>
              <w:jc w:val="both"/>
              <w:rPr>
                <w:rFonts w:ascii="Times New Roman" w:eastAsia="Calibri" w:hAnsi="Times New Roman" w:cs="Times New Roman"/>
                <w:sz w:val="24"/>
                <w:szCs w:val="24"/>
                <w:highlight w:val="yellow"/>
                <w:lang w:val="en-GB"/>
              </w:rPr>
            </w:pPr>
          </w:p>
        </w:tc>
      </w:tr>
      <w:tr w:rsidR="009E4112" w:rsidRPr="00003392" w14:paraId="74324C06" w14:textId="77777777" w:rsidTr="00512F66">
        <w:trPr>
          <w:jc w:val="center"/>
        </w:trPr>
        <w:tc>
          <w:tcPr>
            <w:tcW w:w="880" w:type="dxa"/>
            <w:vAlign w:val="center"/>
          </w:tcPr>
          <w:p w14:paraId="60DED3D7" w14:textId="77777777" w:rsidR="009E4112" w:rsidRPr="00003392" w:rsidRDefault="009E4112" w:rsidP="009E4112">
            <w:pPr>
              <w:spacing w:before="120" w:after="120" w:line="240" w:lineRule="auto"/>
              <w:jc w:val="center"/>
              <w:rPr>
                <w:rFonts w:ascii="Times New Roman" w:eastAsia="Calibri" w:hAnsi="Times New Roman" w:cs="Times New Roman"/>
                <w:sz w:val="24"/>
                <w:szCs w:val="24"/>
                <w:lang w:val="en-GB"/>
              </w:rPr>
            </w:pPr>
            <w:r w:rsidRPr="00003392">
              <w:rPr>
                <w:rFonts w:ascii="Times New Roman" w:eastAsia="Calibri" w:hAnsi="Times New Roman" w:cs="Times New Roman"/>
                <w:sz w:val="24"/>
                <w:szCs w:val="24"/>
                <w:lang w:val="en-GB" w:bidi="en-US"/>
              </w:rPr>
              <w:t>1.4</w:t>
            </w:r>
          </w:p>
        </w:tc>
        <w:tc>
          <w:tcPr>
            <w:tcW w:w="3798" w:type="dxa"/>
          </w:tcPr>
          <w:p w14:paraId="5F71D02C" w14:textId="757DF8F8" w:rsidR="009E4112" w:rsidRPr="00003392" w:rsidRDefault="00C97129" w:rsidP="009E4112">
            <w:pPr>
              <w:spacing w:before="120" w:after="120" w:line="240" w:lineRule="auto"/>
              <w:contextualSpacing/>
              <w:jc w:val="both"/>
              <w:rPr>
                <w:rFonts w:ascii="Times New Roman" w:eastAsia="Calibri" w:hAnsi="Times New Roman" w:cs="Times New Roman"/>
                <w:sz w:val="24"/>
                <w:szCs w:val="24"/>
                <w:lang w:val="en-GB"/>
              </w:rPr>
            </w:pPr>
            <w:r w:rsidRPr="002E020E">
              <w:rPr>
                <w:rFonts w:ascii="Times New Roman" w:eastAsia="Times New Roman" w:hAnsi="Times New Roman" w:cs="Times New Roman"/>
                <w:color w:val="414142"/>
                <w:szCs w:val="24"/>
                <w:lang w:val="en-GB" w:bidi="en-GB"/>
              </w:rPr>
              <w:t xml:space="preserve">The Project Application shall be prepared in Latvian (except for the sections of the Project Application form, which are indicated in the form to be filled out in English) by attaching all the documents to be submitted specified in the </w:t>
            </w:r>
            <w:r w:rsidR="00E36036">
              <w:rPr>
                <w:rFonts w:ascii="Times New Roman" w:eastAsia="Times New Roman" w:hAnsi="Times New Roman" w:cs="Times New Roman"/>
                <w:color w:val="414142"/>
                <w:szCs w:val="24"/>
                <w:lang w:val="en-GB" w:bidi="en-GB"/>
              </w:rPr>
              <w:t>Rules</w:t>
            </w:r>
            <w:r w:rsidRPr="002E020E">
              <w:rPr>
                <w:rFonts w:ascii="Times New Roman" w:eastAsia="Times New Roman" w:hAnsi="Times New Roman" w:cs="Times New Roman"/>
                <w:color w:val="414142"/>
                <w:szCs w:val="24"/>
                <w:lang w:val="en-GB" w:bidi="en-GB"/>
              </w:rPr>
              <w:t xml:space="preserve"> (prepared in Latvian or accompanied by a translation to Latvian prepared pursuant to the laws and regulations)</w:t>
            </w:r>
          </w:p>
        </w:tc>
        <w:tc>
          <w:tcPr>
            <w:tcW w:w="1434" w:type="dxa"/>
            <w:vAlign w:val="center"/>
          </w:tcPr>
          <w:p w14:paraId="2C4C057F" w14:textId="77777777" w:rsidR="009E4112" w:rsidRPr="00003392" w:rsidRDefault="009E4112" w:rsidP="009E4112">
            <w:pPr>
              <w:spacing w:after="120" w:line="240" w:lineRule="auto"/>
              <w:jc w:val="center"/>
              <w:rPr>
                <w:rFonts w:ascii="Times New Roman" w:eastAsia="ヒラギノ角ゴ Pro W3" w:hAnsi="Times New Roman" w:cs="Calibri"/>
                <w:sz w:val="24"/>
                <w:lang w:val="en-GB"/>
              </w:rPr>
            </w:pPr>
            <w:r w:rsidRPr="00003392">
              <w:rPr>
                <w:rFonts w:ascii="Times New Roman" w:eastAsia="ヒラギノ角ゴ Pro W3" w:hAnsi="Times New Roman" w:cs="Calibri"/>
                <w:sz w:val="24"/>
                <w:lang w:val="en-GB" w:bidi="en-US"/>
              </w:rPr>
              <w:t>P</w:t>
            </w:r>
          </w:p>
        </w:tc>
        <w:tc>
          <w:tcPr>
            <w:tcW w:w="1680" w:type="dxa"/>
            <w:vAlign w:val="center"/>
          </w:tcPr>
          <w:p w14:paraId="7B7BA6FC" w14:textId="77777777" w:rsidR="009E4112" w:rsidRPr="00003392" w:rsidRDefault="009E4112" w:rsidP="009E4112">
            <w:pPr>
              <w:spacing w:after="120" w:line="240" w:lineRule="auto"/>
              <w:jc w:val="center"/>
              <w:rPr>
                <w:rFonts w:ascii="Times New Roman" w:eastAsia="ヒラギノ角ゴ Pro W3" w:hAnsi="Times New Roman" w:cs="Calibri"/>
                <w:sz w:val="24"/>
                <w:lang w:val="en-GB"/>
              </w:rPr>
            </w:pPr>
            <w:r w:rsidRPr="00003392">
              <w:rPr>
                <w:rFonts w:ascii="Times New Roman" w:eastAsia="ヒラギノ角ゴ Pro W3" w:hAnsi="Times New Roman" w:cs="Calibri"/>
                <w:sz w:val="24"/>
                <w:lang w:val="en-GB" w:bidi="en-US"/>
              </w:rPr>
              <w:t>Project Application Form and its annexes</w:t>
            </w:r>
          </w:p>
        </w:tc>
        <w:tc>
          <w:tcPr>
            <w:tcW w:w="6951" w:type="dxa"/>
          </w:tcPr>
          <w:p w14:paraId="51C2072F" w14:textId="77777777" w:rsidR="009E4112" w:rsidRPr="00003392" w:rsidRDefault="009E4112" w:rsidP="009E4112">
            <w:pPr>
              <w:spacing w:after="120" w:line="240" w:lineRule="auto"/>
              <w:jc w:val="both"/>
              <w:rPr>
                <w:rFonts w:ascii="Times New Roman" w:eastAsia="ヒラギノ角ゴ Pro W3" w:hAnsi="Times New Roman" w:cs="Calibri"/>
                <w:sz w:val="24"/>
                <w:lang w:val="en-GB"/>
              </w:rPr>
            </w:pPr>
            <w:r w:rsidRPr="00003392">
              <w:rPr>
                <w:rFonts w:ascii="Times New Roman" w:eastAsia="ヒラギノ角ゴ Pro W3" w:hAnsi="Times New Roman" w:cs="Calibri"/>
                <w:b/>
                <w:sz w:val="24"/>
                <w:lang w:val="en-GB" w:bidi="en-US"/>
              </w:rPr>
              <w:t>The evaluation is “Yes”</w:t>
            </w:r>
            <w:r w:rsidRPr="00003392">
              <w:rPr>
                <w:rFonts w:ascii="Times New Roman" w:eastAsia="ヒラギノ角ゴ Pro W3" w:hAnsi="Times New Roman" w:cs="Calibri"/>
                <w:sz w:val="24"/>
                <w:lang w:val="en-GB" w:bidi="en-US"/>
              </w:rPr>
              <w:t>, if:</w:t>
            </w:r>
          </w:p>
          <w:p w14:paraId="1B9A76CF" w14:textId="77777777" w:rsidR="009E4112" w:rsidRPr="00003392" w:rsidRDefault="009E4112" w:rsidP="009E4112">
            <w:pPr>
              <w:numPr>
                <w:ilvl w:val="0"/>
                <w:numId w:val="2"/>
              </w:numPr>
              <w:autoSpaceDE w:val="0"/>
              <w:autoSpaceDN w:val="0"/>
              <w:adjustRightInd w:val="0"/>
              <w:spacing w:before="120" w:after="0" w:line="240" w:lineRule="auto"/>
              <w:ind w:left="357"/>
              <w:jc w:val="both"/>
              <w:rPr>
                <w:rFonts w:ascii="Times New Roman" w:eastAsia="Calibri" w:hAnsi="Times New Roman" w:cs="Times New Roman"/>
                <w:sz w:val="24"/>
                <w:szCs w:val="24"/>
                <w:lang w:val="en-GB"/>
              </w:rPr>
            </w:pPr>
            <w:r w:rsidRPr="00003392">
              <w:rPr>
                <w:rFonts w:ascii="Times New Roman" w:eastAsia="Calibri" w:hAnsi="Times New Roman" w:cs="Times New Roman"/>
                <w:sz w:val="24"/>
                <w:szCs w:val="24"/>
                <w:lang w:val="en-GB" w:bidi="en-US"/>
              </w:rPr>
              <w:t>a form (prepared in Latvian, except for the sections in the Project Application Form that are intended to be completed in English) that is attached to the Regulation is used to fill the Project Application;</w:t>
            </w:r>
          </w:p>
          <w:p w14:paraId="0FCCA9C9" w14:textId="1CA18F67" w:rsidR="009E4112" w:rsidRPr="00003392" w:rsidRDefault="009E4112" w:rsidP="009E4112">
            <w:pPr>
              <w:numPr>
                <w:ilvl w:val="0"/>
                <w:numId w:val="2"/>
              </w:numPr>
              <w:autoSpaceDE w:val="0"/>
              <w:autoSpaceDN w:val="0"/>
              <w:adjustRightInd w:val="0"/>
              <w:spacing w:before="120" w:after="0" w:line="240" w:lineRule="auto"/>
              <w:ind w:left="357"/>
              <w:jc w:val="both"/>
              <w:rPr>
                <w:rFonts w:ascii="Times New Roman" w:eastAsia="Calibri" w:hAnsi="Times New Roman" w:cs="Times New Roman"/>
                <w:sz w:val="24"/>
                <w:szCs w:val="24"/>
                <w:lang w:val="en-GB"/>
              </w:rPr>
            </w:pPr>
            <w:r w:rsidRPr="00003392">
              <w:rPr>
                <w:rFonts w:ascii="Times New Roman" w:eastAsia="Calibri" w:hAnsi="Times New Roman" w:cs="Times New Roman"/>
                <w:sz w:val="24"/>
                <w:szCs w:val="24"/>
                <w:lang w:val="en-GB" w:bidi="en-US"/>
              </w:rPr>
              <w:t>all attachments indicated in the Regulation are added to the Project Application Form.</w:t>
            </w:r>
          </w:p>
          <w:p w14:paraId="2BDE0E2F" w14:textId="484F3EE9" w:rsidR="009E4112" w:rsidRPr="00003392" w:rsidRDefault="009E4112" w:rsidP="009E4112">
            <w:pPr>
              <w:autoSpaceDE w:val="0"/>
              <w:autoSpaceDN w:val="0"/>
              <w:adjustRightInd w:val="0"/>
              <w:spacing w:before="120" w:after="120" w:line="240" w:lineRule="auto"/>
              <w:jc w:val="both"/>
              <w:rPr>
                <w:rFonts w:ascii="Times New Roman" w:eastAsia="Calibri" w:hAnsi="Times New Roman" w:cs="Times New Roman"/>
                <w:sz w:val="24"/>
                <w:szCs w:val="24"/>
                <w:lang w:val="en-GB"/>
              </w:rPr>
            </w:pPr>
            <w:r w:rsidRPr="00003392">
              <w:rPr>
                <w:rFonts w:ascii="Times New Roman" w:eastAsia="Calibri" w:hAnsi="Times New Roman" w:cs="Times New Roman"/>
                <w:sz w:val="24"/>
                <w:szCs w:val="24"/>
                <w:lang w:val="en-GB" w:bidi="en-US"/>
              </w:rPr>
              <w:t>Additional documents that justify the activities, their extent and financing within the Project might be attached to the Project Application.</w:t>
            </w:r>
          </w:p>
          <w:p w14:paraId="00D2E2A4" w14:textId="3E2A4BEE" w:rsidR="009E4112" w:rsidRPr="00003392" w:rsidRDefault="009E4112" w:rsidP="009E4112">
            <w:pPr>
              <w:spacing w:after="0" w:line="240" w:lineRule="auto"/>
              <w:jc w:val="both"/>
              <w:rPr>
                <w:rFonts w:ascii="Times New Roman" w:eastAsia="ヒラギノ角ゴ Pro W3" w:hAnsi="Times New Roman" w:cs="Calibri"/>
                <w:sz w:val="24"/>
                <w:lang w:val="en-GB"/>
              </w:rPr>
            </w:pPr>
            <w:r w:rsidRPr="00003392">
              <w:rPr>
                <w:rFonts w:ascii="Times New Roman" w:eastAsia="ヒラギノ角ゴ Pro W3" w:hAnsi="Times New Roman" w:cs="Calibri"/>
                <w:sz w:val="24"/>
                <w:lang w:val="en-GB" w:bidi="en-US"/>
              </w:rPr>
              <w:t xml:space="preserve">If all required attachments indicated in Section 3 of the Project Application are not added to the Project Application, the evaluation is </w:t>
            </w:r>
            <w:r w:rsidRPr="00003392">
              <w:rPr>
                <w:rFonts w:ascii="Times New Roman" w:eastAsia="ヒラギノ角ゴ Pro W3" w:hAnsi="Times New Roman" w:cs="Calibri"/>
                <w:b/>
                <w:sz w:val="24"/>
                <w:lang w:val="en-GB" w:bidi="en-US"/>
              </w:rPr>
              <w:lastRenderedPageBreak/>
              <w:t>“No”</w:t>
            </w:r>
            <w:r w:rsidRPr="00003392">
              <w:rPr>
                <w:rFonts w:ascii="Times New Roman" w:eastAsia="ヒラギノ角ゴ Pro W3" w:hAnsi="Times New Roman" w:cs="Calibri"/>
                <w:sz w:val="24"/>
                <w:lang w:val="en-GB" w:bidi="en-US"/>
              </w:rPr>
              <w:t>, though the Project Application is not rejected. Considering that the information available within the attachments is relevant to the further evaluation of the Project Application, the evaluator may not be convinced that the Project meets the eligibility criteria not specified within the Project Application, therefore the Project may be rejected.</w:t>
            </w:r>
          </w:p>
          <w:p w14:paraId="354D5E95" w14:textId="77777777" w:rsidR="009E4112" w:rsidRPr="00003392" w:rsidRDefault="009E4112" w:rsidP="009E4112">
            <w:pPr>
              <w:autoSpaceDE w:val="0"/>
              <w:autoSpaceDN w:val="0"/>
              <w:adjustRightInd w:val="0"/>
              <w:spacing w:before="120" w:after="120" w:line="240" w:lineRule="auto"/>
              <w:jc w:val="both"/>
              <w:rPr>
                <w:rFonts w:ascii="Times New Roman" w:eastAsia="Calibri" w:hAnsi="Times New Roman" w:cs="Times New Roman"/>
                <w:sz w:val="24"/>
                <w:szCs w:val="24"/>
                <w:lang w:val="en-GB"/>
              </w:rPr>
            </w:pPr>
            <w:r w:rsidRPr="00003392">
              <w:rPr>
                <w:rFonts w:ascii="Times New Roman" w:eastAsia="Calibri" w:hAnsi="Times New Roman" w:cs="Times New Roman"/>
                <w:sz w:val="24"/>
                <w:szCs w:val="24"/>
                <w:lang w:val="en-GB" w:bidi="en-US"/>
              </w:rPr>
              <w:t xml:space="preserve">If the information provided in the Project Application or its annexes do not correspond to the aforementioned requirements, the evaluation is </w:t>
            </w:r>
            <w:r w:rsidRPr="00003392">
              <w:rPr>
                <w:rFonts w:ascii="Times New Roman" w:eastAsia="Calibri" w:hAnsi="Times New Roman" w:cs="Times New Roman"/>
                <w:b/>
                <w:sz w:val="24"/>
                <w:szCs w:val="24"/>
                <w:lang w:val="en-GB" w:bidi="en-US"/>
              </w:rPr>
              <w:t>“No”</w:t>
            </w:r>
            <w:r w:rsidRPr="00003392">
              <w:rPr>
                <w:rFonts w:ascii="Times New Roman" w:eastAsia="Calibri" w:hAnsi="Times New Roman" w:cs="Times New Roman"/>
                <w:sz w:val="24"/>
                <w:szCs w:val="24"/>
                <w:lang w:val="en-GB" w:bidi="en-US"/>
              </w:rPr>
              <w:t>, but the Project is not rejected. In this case, when submitting the Project Application for approval, a condition must be made to provide information in the Project Application in Latvian, to supply additional information, to provide the missing annexes, etc.</w:t>
            </w:r>
          </w:p>
        </w:tc>
      </w:tr>
      <w:tr w:rsidR="009E4112" w:rsidRPr="00003392" w14:paraId="0B78EC64" w14:textId="77777777" w:rsidTr="00045AD0">
        <w:trPr>
          <w:jc w:val="center"/>
        </w:trPr>
        <w:tc>
          <w:tcPr>
            <w:tcW w:w="880" w:type="dxa"/>
            <w:vAlign w:val="center"/>
          </w:tcPr>
          <w:p w14:paraId="489B7BFA" w14:textId="77777777" w:rsidR="009E4112" w:rsidRPr="00003392" w:rsidRDefault="009E4112" w:rsidP="009E4112">
            <w:pPr>
              <w:spacing w:before="120" w:after="120" w:line="240" w:lineRule="auto"/>
              <w:jc w:val="center"/>
              <w:rPr>
                <w:rFonts w:ascii="Times New Roman" w:eastAsia="Calibri" w:hAnsi="Times New Roman" w:cs="Times New Roman"/>
                <w:sz w:val="24"/>
                <w:szCs w:val="24"/>
                <w:lang w:val="en-GB"/>
              </w:rPr>
            </w:pPr>
            <w:r w:rsidRPr="00003392">
              <w:rPr>
                <w:rFonts w:ascii="Times New Roman" w:eastAsia="Calibri" w:hAnsi="Times New Roman" w:cs="Times New Roman"/>
                <w:sz w:val="24"/>
                <w:szCs w:val="24"/>
                <w:lang w:val="en-GB" w:bidi="en-US"/>
              </w:rPr>
              <w:lastRenderedPageBreak/>
              <w:t>1.5.</w:t>
            </w:r>
          </w:p>
        </w:tc>
        <w:tc>
          <w:tcPr>
            <w:tcW w:w="3798" w:type="dxa"/>
          </w:tcPr>
          <w:p w14:paraId="7AA1580F" w14:textId="77777777" w:rsidR="009E4112" w:rsidRPr="00003392" w:rsidRDefault="009E4112" w:rsidP="00045AD0">
            <w:pPr>
              <w:spacing w:before="120" w:after="120" w:line="240" w:lineRule="auto"/>
              <w:jc w:val="both"/>
              <w:rPr>
                <w:rFonts w:ascii="Times New Roman" w:eastAsia="Calibri" w:hAnsi="Times New Roman" w:cs="Times New Roman"/>
                <w:sz w:val="24"/>
                <w:szCs w:val="24"/>
                <w:lang w:val="en-GB"/>
              </w:rPr>
            </w:pPr>
            <w:r w:rsidRPr="00003392">
              <w:rPr>
                <w:rFonts w:ascii="Times New Roman" w:eastAsia="Calibri" w:hAnsi="Times New Roman" w:cs="Times New Roman"/>
                <w:spacing w:val="-2"/>
                <w:sz w:val="24"/>
                <w:szCs w:val="24"/>
                <w:lang w:val="en-GB" w:bidi="en-US"/>
              </w:rPr>
              <w:t>The Project Application is drawn up pursuant to the requirements of the regulatory enactments governing the circulation of electronic documents, including the Project Application signed with a secure electronic signature</w:t>
            </w:r>
          </w:p>
        </w:tc>
        <w:tc>
          <w:tcPr>
            <w:tcW w:w="1434" w:type="dxa"/>
            <w:vAlign w:val="center"/>
          </w:tcPr>
          <w:p w14:paraId="1ABC3C99" w14:textId="77777777" w:rsidR="009E4112" w:rsidRPr="00003392" w:rsidRDefault="009E4112" w:rsidP="009E4112">
            <w:pPr>
              <w:spacing w:before="120" w:after="120" w:line="240" w:lineRule="auto"/>
              <w:ind w:left="593" w:hanging="567"/>
              <w:jc w:val="center"/>
              <w:rPr>
                <w:rFonts w:ascii="Times New Roman" w:eastAsia="Calibri" w:hAnsi="Times New Roman" w:cs="Times New Roman"/>
                <w:bCs/>
                <w:sz w:val="24"/>
                <w:szCs w:val="24"/>
                <w:lang w:val="en-GB"/>
              </w:rPr>
            </w:pPr>
            <w:r w:rsidRPr="00003392">
              <w:rPr>
                <w:rFonts w:ascii="Times New Roman" w:eastAsia="Calibri" w:hAnsi="Times New Roman" w:cs="Times New Roman"/>
                <w:sz w:val="24"/>
                <w:szCs w:val="24"/>
                <w:lang w:val="en-GB" w:bidi="en-US"/>
              </w:rPr>
              <w:t>N</w:t>
            </w:r>
          </w:p>
        </w:tc>
        <w:tc>
          <w:tcPr>
            <w:tcW w:w="1680" w:type="dxa"/>
            <w:vAlign w:val="center"/>
          </w:tcPr>
          <w:p w14:paraId="426D8AE1" w14:textId="7CCE83B0" w:rsidR="009E4112" w:rsidRPr="00003392" w:rsidRDefault="009E4112" w:rsidP="009E4112">
            <w:pPr>
              <w:spacing w:before="120" w:after="120" w:line="240" w:lineRule="auto"/>
              <w:jc w:val="center"/>
              <w:rPr>
                <w:rFonts w:ascii="Times New Roman" w:eastAsia="Calibri" w:hAnsi="Times New Roman" w:cs="Times New Roman"/>
                <w:bCs/>
                <w:sz w:val="24"/>
                <w:szCs w:val="24"/>
                <w:lang w:val="en-GB"/>
              </w:rPr>
            </w:pPr>
            <w:r w:rsidRPr="00003392">
              <w:rPr>
                <w:rFonts w:ascii="Times New Roman" w:eastAsia="Calibri" w:hAnsi="Times New Roman" w:cs="Times New Roman"/>
                <w:sz w:val="24"/>
                <w:szCs w:val="24"/>
                <w:lang w:val="en-GB" w:bidi="en-US"/>
              </w:rPr>
              <w:t xml:space="preserve">The information from the Project Application and its annexes must be sent to </w:t>
            </w:r>
            <w:hyperlink r:id="rId18" w:history="1">
              <w:r w:rsidRPr="00003392">
                <w:rPr>
                  <w:rFonts w:ascii="Times New Roman" w:eastAsia="Calibri" w:hAnsi="Times New Roman" w:cs="Times New Roman"/>
                  <w:color w:val="0000FF"/>
                  <w:u w:val="single"/>
                  <w:lang w:val="en-GB" w:bidi="en-US"/>
                </w:rPr>
                <w:t>eeagrants@lpr.gov.lv</w:t>
              </w:r>
            </w:hyperlink>
          </w:p>
        </w:tc>
        <w:tc>
          <w:tcPr>
            <w:tcW w:w="6951" w:type="dxa"/>
          </w:tcPr>
          <w:p w14:paraId="7F75B6A5" w14:textId="77777777" w:rsidR="009E4112" w:rsidRPr="00003392" w:rsidRDefault="009E4112" w:rsidP="009E4112">
            <w:pPr>
              <w:spacing w:after="0" w:line="240" w:lineRule="auto"/>
              <w:jc w:val="both"/>
              <w:rPr>
                <w:rFonts w:ascii="Times New Roman" w:eastAsia="Calibri" w:hAnsi="Times New Roman" w:cs="Times New Roman"/>
                <w:sz w:val="24"/>
                <w:szCs w:val="24"/>
                <w:lang w:val="en-GB"/>
              </w:rPr>
            </w:pPr>
            <w:r w:rsidRPr="00003392">
              <w:rPr>
                <w:rFonts w:ascii="Times New Roman" w:eastAsia="Calibri" w:hAnsi="Times New Roman" w:cs="Times New Roman"/>
                <w:b/>
                <w:sz w:val="24"/>
                <w:szCs w:val="24"/>
                <w:lang w:val="en-GB" w:bidi="en-US"/>
              </w:rPr>
              <w:t>The evaluation is “Yes”</w:t>
            </w:r>
            <w:r w:rsidRPr="00003392">
              <w:rPr>
                <w:rFonts w:ascii="Times New Roman" w:eastAsia="Calibri" w:hAnsi="Times New Roman" w:cs="Times New Roman"/>
                <w:sz w:val="24"/>
                <w:szCs w:val="24"/>
                <w:lang w:val="en-GB" w:bidi="en-US"/>
              </w:rPr>
              <w:t>, if:</w:t>
            </w:r>
          </w:p>
          <w:p w14:paraId="61ECE122" w14:textId="77777777" w:rsidR="009E4112" w:rsidRPr="00003392" w:rsidRDefault="009E4112" w:rsidP="009E4112">
            <w:pPr>
              <w:numPr>
                <w:ilvl w:val="0"/>
                <w:numId w:val="3"/>
              </w:numPr>
              <w:spacing w:before="120" w:after="0" w:line="240" w:lineRule="auto"/>
              <w:jc w:val="both"/>
              <w:rPr>
                <w:rFonts w:ascii="Times New Roman" w:eastAsia="Calibri" w:hAnsi="Times New Roman" w:cs="Times New Roman"/>
                <w:sz w:val="24"/>
                <w:szCs w:val="24"/>
                <w:lang w:val="en-GB"/>
              </w:rPr>
            </w:pPr>
            <w:r w:rsidRPr="00003392">
              <w:rPr>
                <w:rFonts w:ascii="Times New Roman" w:eastAsia="Calibri" w:hAnsi="Times New Roman" w:cs="Times New Roman"/>
                <w:sz w:val="24"/>
                <w:szCs w:val="24"/>
                <w:lang w:val="en-GB" w:bidi="en-US"/>
              </w:rPr>
              <w:t>the Project Application is submitted in the form of an electronic document and along with a safe electronic signature, and it is authenticated by a time stamp;</w:t>
            </w:r>
          </w:p>
          <w:p w14:paraId="5785C5AB" w14:textId="65054812" w:rsidR="009E4112" w:rsidRPr="00003392" w:rsidRDefault="009E4112" w:rsidP="009E4112">
            <w:pPr>
              <w:numPr>
                <w:ilvl w:val="0"/>
                <w:numId w:val="3"/>
              </w:numPr>
              <w:spacing w:before="120" w:after="0" w:line="240" w:lineRule="auto"/>
              <w:jc w:val="both"/>
              <w:rPr>
                <w:rFonts w:ascii="Times New Roman" w:eastAsia="Calibri" w:hAnsi="Times New Roman" w:cs="Times New Roman"/>
                <w:sz w:val="24"/>
                <w:szCs w:val="24"/>
                <w:lang w:val="en-GB"/>
              </w:rPr>
            </w:pPr>
            <w:r w:rsidRPr="00003392">
              <w:rPr>
                <w:rFonts w:ascii="Times New Roman" w:eastAsia="Calibri" w:hAnsi="Times New Roman" w:cs="Times New Roman"/>
                <w:sz w:val="24"/>
                <w:szCs w:val="24"/>
                <w:lang w:val="en-GB" w:bidi="en-US"/>
              </w:rPr>
              <w:t>the additional documents attached to the Project Application that are prepared electronically include the electronic signature and timestamp made by the author of the document. If the additional submitted documents are copies that have not been prepared electronically, they are attached in a scanned format and contain the signature of the author of the document.</w:t>
            </w:r>
          </w:p>
          <w:p w14:paraId="41FD15AD" w14:textId="77777777" w:rsidR="009E4112" w:rsidRPr="00003392" w:rsidRDefault="009E4112" w:rsidP="009E4112">
            <w:pPr>
              <w:tabs>
                <w:tab w:val="left" w:pos="720"/>
              </w:tabs>
              <w:spacing w:after="120" w:line="240" w:lineRule="auto"/>
              <w:jc w:val="both"/>
              <w:rPr>
                <w:rFonts w:ascii="Times New Roman" w:eastAsia="Calibri" w:hAnsi="Times New Roman" w:cs="Times New Roman"/>
                <w:sz w:val="24"/>
                <w:szCs w:val="20"/>
                <w:lang w:val="en-GB"/>
              </w:rPr>
            </w:pPr>
            <w:r w:rsidRPr="00003392">
              <w:rPr>
                <w:rFonts w:ascii="Times New Roman" w:eastAsia="Calibri" w:hAnsi="Times New Roman" w:cs="Times New Roman"/>
                <w:sz w:val="24"/>
                <w:szCs w:val="20"/>
                <w:lang w:val="en-GB" w:bidi="en-US"/>
              </w:rPr>
              <w:t xml:space="preserve">To verify the electronic signature (identity and validity) the website </w:t>
            </w:r>
            <w:r w:rsidRPr="00003392">
              <w:rPr>
                <w:rFonts w:ascii="Times New Roman" w:eastAsia="Calibri" w:hAnsi="Times New Roman" w:cs="Times New Roman"/>
                <w:color w:val="0000FF"/>
                <w:sz w:val="24"/>
                <w:szCs w:val="24"/>
                <w:u w:val="single"/>
                <w:lang w:val="en-GB" w:bidi="en-US"/>
              </w:rPr>
              <w:t>https://www.eparaksts.lv/lv/</w:t>
            </w:r>
            <w:r w:rsidRPr="00003392">
              <w:rPr>
                <w:rFonts w:ascii="Times New Roman" w:eastAsia="Calibri" w:hAnsi="Times New Roman" w:cs="Times New Roman"/>
                <w:sz w:val="24"/>
                <w:szCs w:val="20"/>
                <w:lang w:val="en-GB" w:bidi="en-US"/>
              </w:rPr>
              <w:t xml:space="preserve"> must be used while evaluation the criterion.</w:t>
            </w:r>
          </w:p>
          <w:p w14:paraId="25355E8C" w14:textId="77777777" w:rsidR="009E4112" w:rsidRPr="00003392" w:rsidRDefault="009E4112" w:rsidP="009E4112">
            <w:pPr>
              <w:tabs>
                <w:tab w:val="left" w:pos="720"/>
              </w:tabs>
              <w:spacing w:after="120" w:line="240" w:lineRule="auto"/>
              <w:jc w:val="both"/>
              <w:rPr>
                <w:rFonts w:ascii="Times New Roman" w:eastAsia="Calibri" w:hAnsi="Times New Roman" w:cs="Times New Roman"/>
                <w:sz w:val="24"/>
                <w:szCs w:val="20"/>
                <w:lang w:val="en-GB"/>
              </w:rPr>
            </w:pPr>
            <w:r w:rsidRPr="00003392">
              <w:rPr>
                <w:rFonts w:ascii="Times New Roman" w:eastAsia="Calibri" w:hAnsi="Times New Roman" w:cs="Times New Roman"/>
                <w:sz w:val="24"/>
                <w:szCs w:val="20"/>
                <w:lang w:val="en-GB" w:bidi="en-US"/>
              </w:rPr>
              <w:lastRenderedPageBreak/>
              <w:t>If the project application does not meet the requirements specified in the criterion, the evaluation is</w:t>
            </w:r>
            <w:r w:rsidRPr="00003392">
              <w:rPr>
                <w:rFonts w:ascii="Times New Roman" w:eastAsia="Calibri" w:hAnsi="Times New Roman" w:cs="Times New Roman"/>
                <w:b/>
                <w:sz w:val="24"/>
                <w:szCs w:val="20"/>
                <w:lang w:val="en-GB" w:bidi="en-US"/>
              </w:rPr>
              <w:t xml:space="preserve"> "No".</w:t>
            </w:r>
            <w:r w:rsidRPr="00003392">
              <w:rPr>
                <w:rFonts w:ascii="Times New Roman" w:eastAsia="Calibri" w:hAnsi="Times New Roman" w:cs="Times New Roman"/>
                <w:sz w:val="24"/>
                <w:szCs w:val="20"/>
                <w:lang w:val="en-GB" w:bidi="en-US"/>
              </w:rPr>
              <w:t xml:space="preserve"> In this case, the Project Application is rejected and is not evaluated any further.</w:t>
            </w:r>
          </w:p>
        </w:tc>
      </w:tr>
      <w:tr w:rsidR="009E4112" w:rsidRPr="00003392" w14:paraId="1DC78511" w14:textId="77777777" w:rsidTr="00512F66">
        <w:trPr>
          <w:jc w:val="center"/>
        </w:trPr>
        <w:tc>
          <w:tcPr>
            <w:tcW w:w="880" w:type="dxa"/>
            <w:vAlign w:val="center"/>
          </w:tcPr>
          <w:p w14:paraId="39116F67" w14:textId="77777777" w:rsidR="009E4112" w:rsidRPr="00003392" w:rsidRDefault="009E4112" w:rsidP="009E4112">
            <w:pPr>
              <w:spacing w:before="120" w:after="120" w:line="240" w:lineRule="auto"/>
              <w:ind w:left="851" w:hanging="567"/>
              <w:jc w:val="both"/>
              <w:rPr>
                <w:rFonts w:ascii="Times New Roman" w:eastAsia="Calibri" w:hAnsi="Times New Roman" w:cs="Times New Roman"/>
                <w:sz w:val="24"/>
                <w:szCs w:val="24"/>
                <w:lang w:val="en-GB"/>
              </w:rPr>
            </w:pPr>
            <w:r w:rsidRPr="00003392">
              <w:rPr>
                <w:rFonts w:ascii="Times New Roman" w:eastAsia="Calibri" w:hAnsi="Times New Roman" w:cs="Times New Roman"/>
                <w:sz w:val="24"/>
                <w:szCs w:val="24"/>
                <w:lang w:val="en-GB" w:bidi="en-US"/>
              </w:rPr>
              <w:lastRenderedPageBreak/>
              <w:t>1.6.</w:t>
            </w:r>
          </w:p>
        </w:tc>
        <w:tc>
          <w:tcPr>
            <w:tcW w:w="3798" w:type="dxa"/>
          </w:tcPr>
          <w:p w14:paraId="275446FB" w14:textId="37A28237" w:rsidR="009E4112" w:rsidRPr="00003392" w:rsidRDefault="009E4112" w:rsidP="00C43E4C">
            <w:pPr>
              <w:spacing w:before="120" w:after="120" w:line="240" w:lineRule="auto"/>
              <w:jc w:val="both"/>
              <w:rPr>
                <w:rFonts w:ascii="Times New Roman" w:eastAsia="Calibri" w:hAnsi="Times New Roman" w:cs="Times New Roman"/>
                <w:sz w:val="24"/>
                <w:szCs w:val="24"/>
                <w:lang w:val="en-GB"/>
              </w:rPr>
            </w:pPr>
            <w:r w:rsidRPr="00003392">
              <w:rPr>
                <w:rFonts w:ascii="Times New Roman" w:eastAsia="Calibri" w:hAnsi="Times New Roman" w:cs="Times New Roman"/>
                <w:spacing w:val="-2"/>
                <w:sz w:val="24"/>
                <w:szCs w:val="24"/>
                <w:lang w:val="en-GB" w:bidi="en-US"/>
              </w:rPr>
              <w:t>The Project Application form has been signed by a person with a power of representation or authorized by the Project Applicants</w:t>
            </w:r>
          </w:p>
        </w:tc>
        <w:tc>
          <w:tcPr>
            <w:tcW w:w="1434" w:type="dxa"/>
            <w:vAlign w:val="center"/>
          </w:tcPr>
          <w:p w14:paraId="6733DAFB" w14:textId="77777777" w:rsidR="009E4112" w:rsidRPr="00003392" w:rsidRDefault="009E4112" w:rsidP="009E4112">
            <w:pPr>
              <w:spacing w:before="120" w:after="120" w:line="240" w:lineRule="auto"/>
              <w:ind w:left="593" w:hanging="567"/>
              <w:jc w:val="center"/>
              <w:rPr>
                <w:rFonts w:ascii="Times New Roman" w:eastAsia="Calibri" w:hAnsi="Times New Roman" w:cs="Times New Roman"/>
                <w:bCs/>
                <w:sz w:val="24"/>
                <w:szCs w:val="24"/>
                <w:lang w:val="en-GB"/>
              </w:rPr>
            </w:pPr>
            <w:r w:rsidRPr="00003392">
              <w:rPr>
                <w:rFonts w:ascii="Times New Roman" w:eastAsia="Calibri" w:hAnsi="Times New Roman" w:cs="Times New Roman"/>
                <w:sz w:val="24"/>
                <w:szCs w:val="24"/>
                <w:lang w:val="en-GB" w:bidi="en-US"/>
              </w:rPr>
              <w:t>P</w:t>
            </w:r>
          </w:p>
        </w:tc>
        <w:tc>
          <w:tcPr>
            <w:tcW w:w="1680" w:type="dxa"/>
            <w:vAlign w:val="center"/>
          </w:tcPr>
          <w:p w14:paraId="4B64BA2E" w14:textId="232D3F79" w:rsidR="009E4112" w:rsidRPr="00003392" w:rsidRDefault="009E4112" w:rsidP="00040655">
            <w:pPr>
              <w:spacing w:before="120" w:after="120" w:line="240" w:lineRule="auto"/>
              <w:jc w:val="center"/>
              <w:rPr>
                <w:rFonts w:ascii="Times New Roman" w:eastAsia="Calibri" w:hAnsi="Times New Roman" w:cs="Times New Roman"/>
                <w:lang w:val="en-GB"/>
              </w:rPr>
            </w:pPr>
            <w:r w:rsidRPr="00003392">
              <w:rPr>
                <w:rFonts w:ascii="Times New Roman" w:eastAsia="Calibri" w:hAnsi="Times New Roman" w:cs="Times New Roman"/>
                <w:lang w:val="en-GB" w:bidi="en-US"/>
              </w:rPr>
              <w:t>Section 4 of the Project Application or a corresponding attachment (power of attorney, internal regulatory enactment or another document that certifies the authorisation to sign all documents related to the Project Application), the data from the Register of Enterprises</w:t>
            </w:r>
          </w:p>
        </w:tc>
        <w:tc>
          <w:tcPr>
            <w:tcW w:w="6951" w:type="dxa"/>
          </w:tcPr>
          <w:p w14:paraId="72475F3C" w14:textId="77777777" w:rsidR="009E4112" w:rsidRPr="00003392" w:rsidRDefault="009E4112" w:rsidP="009E4112">
            <w:pPr>
              <w:spacing w:after="0" w:line="240" w:lineRule="auto"/>
              <w:jc w:val="both"/>
              <w:rPr>
                <w:rFonts w:ascii="Times New Roman" w:eastAsia="Calibri" w:hAnsi="Times New Roman" w:cs="Times New Roman"/>
                <w:sz w:val="24"/>
                <w:szCs w:val="24"/>
                <w:lang w:val="en-GB"/>
              </w:rPr>
            </w:pPr>
            <w:r w:rsidRPr="00003392">
              <w:rPr>
                <w:rFonts w:ascii="Times New Roman" w:eastAsia="Calibri" w:hAnsi="Times New Roman" w:cs="Times New Roman"/>
                <w:b/>
                <w:sz w:val="24"/>
                <w:szCs w:val="24"/>
                <w:lang w:val="en-GB" w:bidi="en-US"/>
              </w:rPr>
              <w:t>The evaluation is “Yes”</w:t>
            </w:r>
            <w:r w:rsidRPr="00003392">
              <w:rPr>
                <w:rFonts w:ascii="Times New Roman" w:eastAsia="Calibri" w:hAnsi="Times New Roman" w:cs="Times New Roman"/>
                <w:sz w:val="24"/>
                <w:szCs w:val="24"/>
                <w:lang w:val="en-GB" w:bidi="en-US"/>
              </w:rPr>
              <w:t>, if:</w:t>
            </w:r>
          </w:p>
          <w:p w14:paraId="371D698C" w14:textId="77777777" w:rsidR="009E4112" w:rsidRPr="00003392" w:rsidRDefault="009E4112" w:rsidP="009E4112">
            <w:pPr>
              <w:numPr>
                <w:ilvl w:val="0"/>
                <w:numId w:val="4"/>
              </w:numPr>
              <w:spacing w:before="120" w:after="0" w:line="240" w:lineRule="auto"/>
              <w:jc w:val="both"/>
              <w:rPr>
                <w:rFonts w:ascii="Times New Roman" w:eastAsia="Calibri" w:hAnsi="Times New Roman" w:cs="Times New Roman"/>
                <w:sz w:val="24"/>
                <w:szCs w:val="24"/>
                <w:lang w:val="en-GB"/>
              </w:rPr>
            </w:pPr>
            <w:r w:rsidRPr="00003392">
              <w:rPr>
                <w:rFonts w:ascii="Times New Roman" w:eastAsia="Calibri" w:hAnsi="Times New Roman" w:cs="Times New Roman"/>
                <w:sz w:val="24"/>
                <w:szCs w:val="24"/>
                <w:lang w:val="en-GB" w:bidi="en-US"/>
              </w:rPr>
              <w:t>the Project Application has been signed by a responsible official in charge with signatory power;</w:t>
            </w:r>
          </w:p>
          <w:p w14:paraId="7E66F74C" w14:textId="77777777" w:rsidR="009E4112" w:rsidRPr="00003392" w:rsidRDefault="009E4112" w:rsidP="009E4112">
            <w:pPr>
              <w:numPr>
                <w:ilvl w:val="0"/>
                <w:numId w:val="4"/>
              </w:numPr>
              <w:spacing w:before="120" w:after="0" w:line="240" w:lineRule="auto"/>
              <w:jc w:val="both"/>
              <w:rPr>
                <w:rFonts w:ascii="Times New Roman" w:eastAsia="Calibri" w:hAnsi="Times New Roman" w:cs="Times New Roman"/>
                <w:sz w:val="24"/>
                <w:szCs w:val="24"/>
                <w:lang w:val="en-GB"/>
              </w:rPr>
            </w:pPr>
            <w:r w:rsidRPr="00003392">
              <w:rPr>
                <w:rFonts w:ascii="Times New Roman" w:eastAsia="Calibri" w:hAnsi="Times New Roman" w:cs="Times New Roman"/>
                <w:sz w:val="24"/>
                <w:szCs w:val="24"/>
                <w:lang w:val="en-GB" w:bidi="en-US"/>
              </w:rPr>
              <w:t>an authorisation (power of attorney, internal regulatory enactment) signed by the responsible official on behalf of the Project Applicant is attached to the Project Application, in the case that the Project Application is signed by another person.</w:t>
            </w:r>
          </w:p>
          <w:p w14:paraId="4F2A1DD6" w14:textId="77777777" w:rsidR="009E4112" w:rsidRPr="00003392" w:rsidRDefault="009E4112" w:rsidP="009E4112">
            <w:pPr>
              <w:spacing w:after="0" w:line="240" w:lineRule="auto"/>
              <w:jc w:val="both"/>
              <w:rPr>
                <w:rFonts w:ascii="Calibri" w:eastAsia="Calibri" w:hAnsi="Calibri" w:cs="Calibri"/>
                <w:highlight w:val="yellow"/>
                <w:lang w:val="en-GB"/>
              </w:rPr>
            </w:pPr>
            <w:r w:rsidRPr="00003392">
              <w:rPr>
                <w:rFonts w:ascii="Times New Roman" w:eastAsia="Calibri" w:hAnsi="Times New Roman" w:cs="Times New Roman"/>
                <w:sz w:val="24"/>
                <w:szCs w:val="24"/>
                <w:lang w:val="en-GB" w:bidi="en-US"/>
              </w:rPr>
              <w:t>If the Project Application does not meet the requirements specified in the criterion, the evaluation is</w:t>
            </w:r>
            <w:r w:rsidRPr="00003392">
              <w:rPr>
                <w:rFonts w:ascii="Times New Roman" w:eastAsia="Calibri" w:hAnsi="Times New Roman" w:cs="Times New Roman"/>
                <w:b/>
                <w:sz w:val="24"/>
                <w:szCs w:val="24"/>
                <w:lang w:val="en-GB" w:bidi="en-US"/>
              </w:rPr>
              <w:t xml:space="preserve"> "No"</w:t>
            </w:r>
            <w:r w:rsidRPr="00003392">
              <w:rPr>
                <w:rFonts w:ascii="Times New Roman" w:eastAsia="Calibri" w:hAnsi="Times New Roman" w:cs="Times New Roman"/>
                <w:sz w:val="24"/>
                <w:szCs w:val="24"/>
                <w:lang w:val="en-GB" w:bidi="en-US"/>
              </w:rPr>
              <w:t>, but the project is not rejected. In this case, when submitting the Project Application for approval, a condition must be made to provide an appropriate authorisation.</w:t>
            </w:r>
          </w:p>
        </w:tc>
      </w:tr>
    </w:tbl>
    <w:p w14:paraId="0A48AD5A" w14:textId="77777777" w:rsidR="009E4112" w:rsidRPr="00003392" w:rsidRDefault="009E4112" w:rsidP="009E4112">
      <w:pPr>
        <w:spacing w:after="120" w:line="240" w:lineRule="auto"/>
        <w:jc w:val="center"/>
        <w:rPr>
          <w:rFonts w:ascii="Times New Roman" w:eastAsia="Calibri" w:hAnsi="Times New Roman" w:cs="Times New Roman"/>
          <w:b/>
          <w:sz w:val="24"/>
          <w:szCs w:val="24"/>
          <w:lang w:val="en-GB"/>
        </w:rPr>
      </w:pPr>
      <w:r w:rsidRPr="00003392">
        <w:rPr>
          <w:rFonts w:ascii="Times New Roman" w:eastAsia="Calibri" w:hAnsi="Times New Roman" w:cs="Times New Roman"/>
          <w:b/>
          <w:sz w:val="24"/>
          <w:szCs w:val="24"/>
          <w:lang w:val="en-GB" w:bidi="en-US"/>
        </w:rPr>
        <w:t>COMPLIANCE CRITERIA</w:t>
      </w:r>
    </w:p>
    <w:tbl>
      <w:tblPr>
        <w:tblW w:w="153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3402"/>
        <w:gridCol w:w="1173"/>
        <w:gridCol w:w="1915"/>
        <w:gridCol w:w="7405"/>
      </w:tblGrid>
      <w:tr w:rsidR="009E4112" w:rsidRPr="00003392" w14:paraId="36449CC7" w14:textId="77777777" w:rsidTr="009E4112">
        <w:trPr>
          <w:trHeight w:val="537"/>
          <w:jc w:val="center"/>
        </w:trPr>
        <w:tc>
          <w:tcPr>
            <w:tcW w:w="4815" w:type="dxa"/>
            <w:gridSpan w:val="2"/>
            <w:shd w:val="clear" w:color="auto" w:fill="D0CECE"/>
            <w:vAlign w:val="center"/>
          </w:tcPr>
          <w:p w14:paraId="212F16CF" w14:textId="77777777" w:rsidR="009E4112" w:rsidRPr="00003392" w:rsidRDefault="009E4112" w:rsidP="009E4112">
            <w:pPr>
              <w:spacing w:before="120" w:after="120" w:line="240" w:lineRule="auto"/>
              <w:ind w:left="851" w:right="886" w:hanging="218"/>
              <w:jc w:val="center"/>
              <w:rPr>
                <w:rFonts w:ascii="Times New Roman" w:eastAsia="Calibri" w:hAnsi="Times New Roman" w:cs="Times New Roman"/>
                <w:b/>
                <w:bCs/>
                <w:lang w:val="en-GB"/>
              </w:rPr>
            </w:pPr>
            <w:r w:rsidRPr="00003392">
              <w:rPr>
                <w:rFonts w:ascii="Times New Roman" w:eastAsia="Calibri" w:hAnsi="Times New Roman" w:cs="Times New Roman"/>
                <w:b/>
                <w:lang w:val="en-GB" w:bidi="en-US"/>
              </w:rPr>
              <w:t>Criteria</w:t>
            </w:r>
          </w:p>
        </w:tc>
        <w:tc>
          <w:tcPr>
            <w:tcW w:w="1173" w:type="dxa"/>
            <w:shd w:val="clear" w:color="auto" w:fill="D0CECE"/>
          </w:tcPr>
          <w:p w14:paraId="268AD71F" w14:textId="77777777" w:rsidR="009E4112" w:rsidRPr="00003392" w:rsidRDefault="009E4112" w:rsidP="009E4112">
            <w:pPr>
              <w:autoSpaceDE w:val="0"/>
              <w:autoSpaceDN w:val="0"/>
              <w:adjustRightInd w:val="0"/>
              <w:spacing w:before="120" w:after="120" w:line="240" w:lineRule="auto"/>
              <w:contextualSpacing/>
              <w:jc w:val="center"/>
              <w:rPr>
                <w:rFonts w:ascii="Times New Roman" w:eastAsia="Calibri" w:hAnsi="Times New Roman" w:cs="Times New Roman"/>
                <w:b/>
                <w:lang w:val="en-GB"/>
              </w:rPr>
            </w:pPr>
            <w:r w:rsidRPr="00003392">
              <w:rPr>
                <w:rFonts w:ascii="Times New Roman" w:eastAsia="Calibri" w:hAnsi="Times New Roman" w:cs="Times New Roman"/>
                <w:b/>
                <w:lang w:val="en-GB" w:bidi="en-US"/>
              </w:rPr>
              <w:t xml:space="preserve">The impact of the </w:t>
            </w:r>
            <w:r w:rsidRPr="00003392">
              <w:rPr>
                <w:rFonts w:ascii="Times New Roman" w:eastAsia="Calibri" w:hAnsi="Times New Roman" w:cs="Times New Roman"/>
                <w:b/>
                <w:lang w:val="en-GB" w:bidi="en-US"/>
              </w:rPr>
              <w:lastRenderedPageBreak/>
              <w:t>criterion on making a decision</w:t>
            </w:r>
          </w:p>
        </w:tc>
        <w:tc>
          <w:tcPr>
            <w:tcW w:w="1915" w:type="dxa"/>
            <w:shd w:val="clear" w:color="auto" w:fill="D0CECE"/>
          </w:tcPr>
          <w:p w14:paraId="376B8486" w14:textId="77777777" w:rsidR="009E4112" w:rsidRPr="00003392" w:rsidRDefault="009E4112" w:rsidP="009E4112">
            <w:pPr>
              <w:autoSpaceDE w:val="0"/>
              <w:autoSpaceDN w:val="0"/>
              <w:adjustRightInd w:val="0"/>
              <w:spacing w:before="120" w:after="120" w:line="240" w:lineRule="auto"/>
              <w:ind w:firstLine="7"/>
              <w:contextualSpacing/>
              <w:jc w:val="center"/>
              <w:rPr>
                <w:rFonts w:ascii="Times New Roman" w:eastAsia="Calibri" w:hAnsi="Times New Roman" w:cs="Times New Roman"/>
                <w:b/>
                <w:lang w:val="en-GB"/>
              </w:rPr>
            </w:pPr>
            <w:r w:rsidRPr="00003392">
              <w:rPr>
                <w:rFonts w:ascii="Times New Roman" w:eastAsia="Calibri" w:hAnsi="Times New Roman" w:cs="Times New Roman"/>
                <w:b/>
                <w:lang w:val="en-GB" w:bidi="en-US"/>
              </w:rPr>
              <w:lastRenderedPageBreak/>
              <w:t xml:space="preserve">Verification source, clause of </w:t>
            </w:r>
            <w:r w:rsidRPr="00003392">
              <w:rPr>
                <w:rFonts w:ascii="Times New Roman" w:eastAsia="Calibri" w:hAnsi="Times New Roman" w:cs="Times New Roman"/>
                <w:b/>
                <w:lang w:val="en-GB" w:bidi="en-US"/>
              </w:rPr>
              <w:lastRenderedPageBreak/>
              <w:t>the Project Application Form</w:t>
            </w:r>
          </w:p>
        </w:tc>
        <w:tc>
          <w:tcPr>
            <w:tcW w:w="7405" w:type="dxa"/>
            <w:shd w:val="clear" w:color="auto" w:fill="D0CECE"/>
            <w:vAlign w:val="center"/>
          </w:tcPr>
          <w:p w14:paraId="32C7CE5D" w14:textId="77777777" w:rsidR="009E4112" w:rsidRPr="00003392" w:rsidRDefault="009E4112" w:rsidP="009E4112">
            <w:pPr>
              <w:autoSpaceDE w:val="0"/>
              <w:autoSpaceDN w:val="0"/>
              <w:adjustRightInd w:val="0"/>
              <w:spacing w:before="120" w:after="120" w:line="240" w:lineRule="auto"/>
              <w:ind w:hanging="567"/>
              <w:contextualSpacing/>
              <w:jc w:val="center"/>
              <w:rPr>
                <w:rFonts w:ascii="Times New Roman" w:eastAsia="Calibri" w:hAnsi="Times New Roman" w:cs="Times New Roman"/>
                <w:lang w:val="en-GB"/>
              </w:rPr>
            </w:pPr>
            <w:r w:rsidRPr="00003392">
              <w:rPr>
                <w:rFonts w:ascii="Times New Roman" w:eastAsia="Calibri" w:hAnsi="Times New Roman" w:cs="Times New Roman"/>
                <w:b/>
                <w:lang w:val="en-GB" w:bidi="en-US"/>
              </w:rPr>
              <w:lastRenderedPageBreak/>
              <w:t>A description for determining correspondence</w:t>
            </w:r>
          </w:p>
        </w:tc>
      </w:tr>
      <w:tr w:rsidR="009E4112" w:rsidRPr="00003392" w14:paraId="33799A8F" w14:textId="77777777" w:rsidTr="00512F66">
        <w:trPr>
          <w:jc w:val="center"/>
        </w:trPr>
        <w:tc>
          <w:tcPr>
            <w:tcW w:w="1413" w:type="dxa"/>
            <w:vAlign w:val="center"/>
          </w:tcPr>
          <w:p w14:paraId="013F53B7" w14:textId="77777777" w:rsidR="009E4112" w:rsidRPr="00003392" w:rsidRDefault="009E4112" w:rsidP="009E4112">
            <w:pPr>
              <w:spacing w:before="120" w:after="120" w:line="240" w:lineRule="auto"/>
              <w:ind w:left="851" w:hanging="567"/>
              <w:rPr>
                <w:rFonts w:ascii="Times New Roman" w:eastAsia="Calibri" w:hAnsi="Times New Roman" w:cs="Times New Roman"/>
                <w:sz w:val="24"/>
                <w:szCs w:val="24"/>
                <w:lang w:val="en-GB"/>
              </w:rPr>
            </w:pPr>
            <w:r w:rsidRPr="00003392">
              <w:rPr>
                <w:rFonts w:ascii="Times New Roman" w:eastAsia="Calibri" w:hAnsi="Times New Roman" w:cs="Times New Roman"/>
                <w:sz w:val="24"/>
                <w:szCs w:val="24"/>
                <w:lang w:val="en-GB" w:bidi="en-US"/>
              </w:rPr>
              <w:t>2.1.</w:t>
            </w:r>
          </w:p>
        </w:tc>
        <w:tc>
          <w:tcPr>
            <w:tcW w:w="3402" w:type="dxa"/>
          </w:tcPr>
          <w:p w14:paraId="15C57206" w14:textId="7A71BBA7" w:rsidR="009E4112" w:rsidRPr="00003392" w:rsidRDefault="00C97129" w:rsidP="00045AD0">
            <w:pPr>
              <w:spacing w:before="120" w:after="120" w:line="240" w:lineRule="auto"/>
              <w:jc w:val="both"/>
              <w:rPr>
                <w:rFonts w:ascii="Times New Roman" w:eastAsia="Calibri" w:hAnsi="Times New Roman" w:cs="Times New Roman"/>
                <w:sz w:val="24"/>
                <w:szCs w:val="24"/>
                <w:lang w:val="en-GB"/>
              </w:rPr>
            </w:pPr>
            <w:r w:rsidRPr="002E020E">
              <w:rPr>
                <w:rFonts w:ascii="Times New Roman" w:eastAsia="Times New Roman" w:hAnsi="Times New Roman" w:cs="Times New Roman"/>
                <w:color w:val="414142"/>
                <w:szCs w:val="24"/>
                <w:lang w:val="en-GB" w:bidi="en-GB"/>
              </w:rPr>
              <w:t>The Project Applicant shall comply with the type of the Project Applicant set forth in Cabinet of Ministers Regulations 66 of 28 January 2021 Regulation for the Implementation of the Project</w:t>
            </w:r>
            <w:r w:rsidR="000D0318" w:rsidRPr="002E020E">
              <w:rPr>
                <w:rFonts w:ascii="Times New Roman" w:eastAsia="Times New Roman" w:hAnsi="Times New Roman" w:cs="Times New Roman"/>
                <w:color w:val="414142"/>
                <w:szCs w:val="24"/>
                <w:lang w:val="en-GB" w:bidi="en-GB"/>
              </w:rPr>
              <w:t xml:space="preserve"> </w:t>
            </w:r>
            <w:r w:rsidRPr="002E020E">
              <w:rPr>
                <w:rFonts w:ascii="Times New Roman" w:eastAsia="Times New Roman" w:hAnsi="Times New Roman" w:cs="Times New Roman"/>
                <w:color w:val="414142"/>
                <w:szCs w:val="24"/>
                <w:lang w:val="en-GB" w:bidi="en-GB"/>
              </w:rPr>
              <w:t>Call for Proposals of the Small Grant Scheme "Support for Business Ideas in Latgale" of the European Economic Area Financial Mechanism 2014-2021 programme "Local Development, Poverty Reduction and Cultural Cooperation" (hereinafter - the Regulations)</w:t>
            </w:r>
          </w:p>
        </w:tc>
        <w:tc>
          <w:tcPr>
            <w:tcW w:w="1173" w:type="dxa"/>
            <w:vAlign w:val="center"/>
          </w:tcPr>
          <w:p w14:paraId="52B413D7" w14:textId="77777777" w:rsidR="009E4112" w:rsidRPr="00003392" w:rsidRDefault="009E4112" w:rsidP="009E4112">
            <w:pPr>
              <w:spacing w:after="120" w:line="240" w:lineRule="auto"/>
              <w:jc w:val="center"/>
              <w:rPr>
                <w:rFonts w:ascii="Times New Roman" w:eastAsia="ヒラギノ角ゴ Pro W3" w:hAnsi="Times New Roman" w:cs="Calibri"/>
                <w:sz w:val="24"/>
                <w:lang w:val="en-GB"/>
              </w:rPr>
            </w:pPr>
            <w:r w:rsidRPr="00003392">
              <w:rPr>
                <w:rFonts w:ascii="Times New Roman" w:eastAsia="ヒラギノ角ゴ Pro W3" w:hAnsi="Times New Roman" w:cs="Calibri"/>
                <w:sz w:val="24"/>
                <w:lang w:val="en-GB" w:bidi="en-US"/>
              </w:rPr>
              <w:t>N</w:t>
            </w:r>
          </w:p>
        </w:tc>
        <w:tc>
          <w:tcPr>
            <w:tcW w:w="1915" w:type="dxa"/>
            <w:vAlign w:val="center"/>
          </w:tcPr>
          <w:p w14:paraId="6169F9C4" w14:textId="77777777" w:rsidR="009E4112" w:rsidRPr="00003392" w:rsidRDefault="009E4112" w:rsidP="009E4112">
            <w:pPr>
              <w:spacing w:after="120" w:line="240" w:lineRule="auto"/>
              <w:jc w:val="center"/>
              <w:rPr>
                <w:rFonts w:ascii="Times New Roman" w:eastAsia="ヒラギノ角ゴ Pro W3" w:hAnsi="Times New Roman" w:cs="Calibri"/>
                <w:sz w:val="24"/>
                <w:lang w:val="en-GB"/>
              </w:rPr>
            </w:pPr>
            <w:r w:rsidRPr="00003392">
              <w:rPr>
                <w:rFonts w:ascii="Times New Roman" w:eastAsia="ヒラギノ角ゴ Pro W3" w:hAnsi="Times New Roman" w:cs="Calibri"/>
                <w:sz w:val="24"/>
                <w:lang w:val="en-GB" w:bidi="en-US"/>
              </w:rPr>
              <w:t>Section 1 and 2 of the Project Application Form, Project Application annexes</w:t>
            </w:r>
          </w:p>
        </w:tc>
        <w:tc>
          <w:tcPr>
            <w:tcW w:w="7405" w:type="dxa"/>
            <w:vAlign w:val="center"/>
          </w:tcPr>
          <w:p w14:paraId="399FCC2A" w14:textId="2352C788" w:rsidR="009E4112" w:rsidRPr="00003392" w:rsidRDefault="009E4112" w:rsidP="009E4112">
            <w:pPr>
              <w:spacing w:after="120" w:line="240" w:lineRule="auto"/>
              <w:jc w:val="both"/>
              <w:rPr>
                <w:rFonts w:ascii="Times New Roman" w:eastAsia="ヒラギノ角ゴ Pro W3" w:hAnsi="Times New Roman" w:cs="Calibri"/>
                <w:color w:val="000000"/>
                <w:sz w:val="24"/>
                <w:lang w:val="en-GB"/>
              </w:rPr>
            </w:pPr>
            <w:r w:rsidRPr="00003392">
              <w:rPr>
                <w:rFonts w:ascii="Times New Roman" w:eastAsia="ヒラギノ角ゴ Pro W3" w:hAnsi="Times New Roman" w:cs="Calibri"/>
                <w:b/>
                <w:sz w:val="24"/>
                <w:lang w:val="en-GB" w:bidi="en-US"/>
              </w:rPr>
              <w:t>The evaluation is “Yes”,</w:t>
            </w:r>
            <w:r w:rsidRPr="00003392">
              <w:rPr>
                <w:rFonts w:ascii="Times New Roman" w:eastAsia="ヒラギノ角ゴ Pro W3" w:hAnsi="Times New Roman" w:cs="Calibri"/>
                <w:sz w:val="24"/>
                <w:lang w:val="en-GB" w:bidi="en-US"/>
              </w:rPr>
              <w:t xml:space="preserve"> if the Project Applicant complies with the Small Grant Scheme Project Applicant type specified in Clause 13 of the Cabinet of Ministers Regulations. </w:t>
            </w:r>
          </w:p>
          <w:p w14:paraId="426839AE" w14:textId="411B0C7B" w:rsidR="009E4112" w:rsidRPr="00003392" w:rsidRDefault="009E4112" w:rsidP="00045AD0">
            <w:pPr>
              <w:spacing w:after="120" w:line="240" w:lineRule="auto"/>
              <w:jc w:val="both"/>
              <w:rPr>
                <w:rFonts w:ascii="Times New Roman" w:eastAsia="ヒラギノ角ゴ Pro W3" w:hAnsi="Times New Roman" w:cs="Calibri"/>
                <w:color w:val="000000"/>
                <w:sz w:val="24"/>
                <w:lang w:val="en-GB"/>
              </w:rPr>
            </w:pPr>
            <w:r w:rsidRPr="00003392">
              <w:rPr>
                <w:rFonts w:ascii="Times New Roman" w:eastAsia="ヒラギノ角ゴ Pro W3" w:hAnsi="Times New Roman" w:cs="Calibri"/>
                <w:color w:val="000000"/>
                <w:sz w:val="24"/>
                <w:lang w:val="en-GB" w:bidi="en-US"/>
              </w:rPr>
              <w:t>If the Project Applicant does not comply with the Project Applicant type specified in Clause 13 of the Cabinet of Ministers Regulations, the evaluation of the criterion is</w:t>
            </w:r>
            <w:r w:rsidRPr="00003392">
              <w:rPr>
                <w:rFonts w:ascii="Times New Roman" w:eastAsia="ヒラギノ角ゴ Pro W3" w:hAnsi="Times New Roman" w:cs="Calibri"/>
                <w:b/>
                <w:color w:val="000000"/>
                <w:sz w:val="24"/>
                <w:lang w:val="en-GB" w:bidi="en-US"/>
              </w:rPr>
              <w:t xml:space="preserve"> “No”</w:t>
            </w:r>
            <w:r w:rsidRPr="00003392">
              <w:rPr>
                <w:rFonts w:ascii="Times New Roman" w:eastAsia="ヒラギノ角ゴ Pro W3" w:hAnsi="Times New Roman" w:cs="Calibri"/>
                <w:color w:val="000000"/>
                <w:sz w:val="24"/>
                <w:lang w:val="en-GB" w:bidi="en-US"/>
              </w:rPr>
              <w:t>, and the Project is rejected.</w:t>
            </w:r>
          </w:p>
        </w:tc>
      </w:tr>
      <w:tr w:rsidR="009E4112" w:rsidRPr="00003392" w14:paraId="6AB8A34F" w14:textId="77777777" w:rsidTr="00512F66">
        <w:trPr>
          <w:jc w:val="center"/>
        </w:trPr>
        <w:tc>
          <w:tcPr>
            <w:tcW w:w="1413" w:type="dxa"/>
            <w:vAlign w:val="center"/>
          </w:tcPr>
          <w:p w14:paraId="5B2B2B53" w14:textId="77777777" w:rsidR="009E4112" w:rsidRPr="00003392" w:rsidRDefault="009E4112" w:rsidP="009E4112">
            <w:pPr>
              <w:spacing w:before="120" w:after="120" w:line="240" w:lineRule="auto"/>
              <w:ind w:left="851" w:hanging="567"/>
              <w:rPr>
                <w:rFonts w:ascii="Times New Roman" w:eastAsia="Calibri" w:hAnsi="Times New Roman" w:cs="Times New Roman"/>
                <w:sz w:val="24"/>
                <w:szCs w:val="24"/>
                <w:lang w:val="en-GB"/>
              </w:rPr>
            </w:pPr>
            <w:r w:rsidRPr="00003392">
              <w:rPr>
                <w:rFonts w:ascii="Times New Roman" w:eastAsia="Calibri" w:hAnsi="Times New Roman" w:cs="Times New Roman"/>
                <w:sz w:val="24"/>
                <w:szCs w:val="24"/>
                <w:lang w:val="en-GB" w:bidi="en-US"/>
              </w:rPr>
              <w:t>2.2.</w:t>
            </w:r>
          </w:p>
        </w:tc>
        <w:tc>
          <w:tcPr>
            <w:tcW w:w="3402" w:type="dxa"/>
          </w:tcPr>
          <w:p w14:paraId="222A0504" w14:textId="5E98D1F8" w:rsidR="009E4112" w:rsidRPr="00003392" w:rsidRDefault="0078261A" w:rsidP="009E4112">
            <w:pPr>
              <w:spacing w:before="120" w:after="120" w:line="240" w:lineRule="auto"/>
              <w:jc w:val="both"/>
              <w:rPr>
                <w:rFonts w:ascii="Times New Roman" w:eastAsia="Calibri" w:hAnsi="Times New Roman" w:cs="Times New Roman"/>
                <w:sz w:val="24"/>
                <w:szCs w:val="24"/>
                <w:highlight w:val="yellow"/>
                <w:lang w:val="en-GB"/>
              </w:rPr>
            </w:pPr>
            <w:r w:rsidRPr="00003392">
              <w:rPr>
                <w:rFonts w:ascii="Times New Roman" w:eastAsia="Calibri" w:hAnsi="Times New Roman" w:cs="Times New Roman"/>
                <w:spacing w:val="-2"/>
                <w:sz w:val="24"/>
                <w:szCs w:val="24"/>
                <w:lang w:val="en-GB" w:bidi="en-US"/>
              </w:rPr>
              <w:t>The Project Applicant and its partner, if it is from the Republic of Latvia, do not have tax debts in the Republic of Latvia, including debts of mandatory state social insurance contributions, the total amount of which individually exceeds EUR 150.</w:t>
            </w:r>
          </w:p>
        </w:tc>
        <w:tc>
          <w:tcPr>
            <w:tcW w:w="1173" w:type="dxa"/>
            <w:vAlign w:val="center"/>
          </w:tcPr>
          <w:p w14:paraId="410F3994" w14:textId="77777777" w:rsidR="009E4112" w:rsidRPr="00003392" w:rsidRDefault="009E4112" w:rsidP="009E4112">
            <w:pPr>
              <w:spacing w:after="120" w:line="240" w:lineRule="auto"/>
              <w:jc w:val="center"/>
              <w:rPr>
                <w:rFonts w:ascii="Calibri" w:eastAsia="ヒラギノ角ゴ Pro W3" w:hAnsi="Calibri" w:cs="Calibri"/>
                <w:color w:val="000000"/>
                <w:lang w:val="en-GB"/>
              </w:rPr>
            </w:pPr>
            <w:r w:rsidRPr="00003392">
              <w:rPr>
                <w:rFonts w:ascii="Times New Roman" w:eastAsia="ヒラギノ角ゴ Pro W3" w:hAnsi="Times New Roman" w:cs="Calibri"/>
                <w:sz w:val="24"/>
                <w:lang w:val="en-GB" w:bidi="en-US"/>
              </w:rPr>
              <w:t>P</w:t>
            </w:r>
          </w:p>
        </w:tc>
        <w:tc>
          <w:tcPr>
            <w:tcW w:w="1915" w:type="dxa"/>
            <w:vAlign w:val="center"/>
          </w:tcPr>
          <w:p w14:paraId="0020B56A" w14:textId="77777777" w:rsidR="009E4112" w:rsidRPr="00003392" w:rsidRDefault="009E4112" w:rsidP="009E4112">
            <w:pPr>
              <w:tabs>
                <w:tab w:val="left" w:pos="720"/>
              </w:tabs>
              <w:spacing w:after="120" w:line="240" w:lineRule="auto"/>
              <w:jc w:val="both"/>
              <w:rPr>
                <w:rFonts w:ascii="Times New Roman" w:eastAsia="Calibri" w:hAnsi="Times New Roman" w:cs="Times New Roman"/>
                <w:sz w:val="24"/>
                <w:szCs w:val="20"/>
                <w:lang w:val="en-GB"/>
              </w:rPr>
            </w:pPr>
            <w:r w:rsidRPr="00003392">
              <w:rPr>
                <w:rFonts w:ascii="Times New Roman" w:eastAsia="Calibri" w:hAnsi="Times New Roman" w:cs="Times New Roman"/>
                <w:sz w:val="24"/>
                <w:szCs w:val="20"/>
                <w:lang w:val="en-GB" w:bidi="en-US"/>
              </w:rPr>
              <w:t>Data base of the State Revenue Service</w:t>
            </w:r>
          </w:p>
        </w:tc>
        <w:tc>
          <w:tcPr>
            <w:tcW w:w="7405" w:type="dxa"/>
          </w:tcPr>
          <w:p w14:paraId="73AD1CC4" w14:textId="5F001D17" w:rsidR="00A503CF" w:rsidRPr="00003392" w:rsidRDefault="00A503CF" w:rsidP="00A503CF">
            <w:pPr>
              <w:tabs>
                <w:tab w:val="left" w:pos="720"/>
              </w:tabs>
              <w:spacing w:after="120" w:line="240" w:lineRule="auto"/>
              <w:jc w:val="both"/>
              <w:rPr>
                <w:rFonts w:ascii="Times New Roman" w:eastAsia="Calibri" w:hAnsi="Times New Roman" w:cs="Times New Roman"/>
                <w:sz w:val="24"/>
                <w:szCs w:val="20"/>
                <w:lang w:val="en-GB"/>
              </w:rPr>
            </w:pPr>
            <w:r w:rsidRPr="00003392">
              <w:rPr>
                <w:rFonts w:ascii="Times New Roman" w:eastAsia="Calibri" w:hAnsi="Times New Roman" w:cs="Times New Roman"/>
                <w:sz w:val="24"/>
                <w:szCs w:val="20"/>
                <w:lang w:val="en-GB" w:bidi="en-US"/>
              </w:rPr>
              <w:t xml:space="preserve">The Project Applicant and Cooperation Partner, if applicable, shall be checked for compliance with the criterion — each of them separately — in the database (hereinafter — SRS debtors database) </w:t>
            </w:r>
            <w:hyperlink r:id="rId19" w:history="1">
              <w:r w:rsidRPr="00003392">
                <w:rPr>
                  <w:rStyle w:val="Hyperlink"/>
                  <w:rFonts w:ascii="Times New Roman" w:eastAsia="Calibri" w:hAnsi="Times New Roman" w:cs="Times New Roman"/>
                  <w:sz w:val="24"/>
                  <w:szCs w:val="20"/>
                  <w:lang w:val="en-GB" w:bidi="en-US"/>
                </w:rPr>
                <w:t>https://www6.vid.gov.lv/ NPAR</w:t>
              </w:r>
            </w:hyperlink>
            <w:r w:rsidRPr="00003392">
              <w:rPr>
                <w:rFonts w:ascii="Times New Roman" w:eastAsia="Calibri" w:hAnsi="Times New Roman" w:cs="Times New Roman"/>
                <w:sz w:val="24"/>
                <w:szCs w:val="20"/>
                <w:lang w:val="en-GB" w:bidi="en-US"/>
              </w:rPr>
              <w:t xml:space="preserve"> of tax (fee) debtors, administered by the State Revenue Service (hereinafter — SRS), where the information is updated on the 7th (seventh) and 26th (twenty-sixth) date of every month.</w:t>
            </w:r>
          </w:p>
          <w:p w14:paraId="46E195BC" w14:textId="108F6C0C" w:rsidR="00A503CF" w:rsidRPr="00003392" w:rsidRDefault="00A503CF" w:rsidP="00A503CF">
            <w:pPr>
              <w:tabs>
                <w:tab w:val="left" w:pos="720"/>
              </w:tabs>
              <w:spacing w:after="120" w:line="240" w:lineRule="auto"/>
              <w:jc w:val="both"/>
              <w:rPr>
                <w:rFonts w:ascii="Times New Roman" w:eastAsia="Calibri" w:hAnsi="Times New Roman" w:cs="Times New Roman"/>
                <w:sz w:val="24"/>
                <w:szCs w:val="20"/>
                <w:lang w:val="en-GB"/>
              </w:rPr>
            </w:pPr>
            <w:r w:rsidRPr="00003392">
              <w:rPr>
                <w:rFonts w:ascii="Times New Roman" w:eastAsia="Calibri" w:hAnsi="Times New Roman" w:cs="Times New Roman"/>
                <w:sz w:val="24"/>
                <w:szCs w:val="20"/>
                <w:lang w:val="en-GB" w:bidi="en-US"/>
              </w:rPr>
              <w:t xml:space="preserve">The evaluation is determined based on the information available in the SRS debtor database on the nearest date before the submission of the Project Application or Project Application clarifications to the Small Grant Scheme Operator (hereinafter — GSO), for example, if the Project Application is </w:t>
            </w:r>
            <w:r w:rsidRPr="00003392">
              <w:rPr>
                <w:rFonts w:ascii="Times New Roman" w:eastAsia="Calibri" w:hAnsi="Times New Roman" w:cs="Times New Roman"/>
                <w:sz w:val="24"/>
                <w:szCs w:val="20"/>
                <w:lang w:val="en-GB" w:bidi="en-US"/>
              </w:rPr>
              <w:lastRenderedPageBreak/>
              <w:t>submitted on April 21, the evaluation is based on the information available on April 7.</w:t>
            </w:r>
          </w:p>
          <w:p w14:paraId="6C8660B0" w14:textId="149206C4" w:rsidR="00A503CF" w:rsidRPr="00003392" w:rsidRDefault="00A503CF" w:rsidP="00A503CF">
            <w:pPr>
              <w:tabs>
                <w:tab w:val="left" w:pos="720"/>
              </w:tabs>
              <w:spacing w:after="120" w:line="240" w:lineRule="auto"/>
              <w:jc w:val="both"/>
              <w:rPr>
                <w:rFonts w:ascii="Times New Roman" w:eastAsia="Calibri" w:hAnsi="Times New Roman" w:cs="Times New Roman"/>
                <w:sz w:val="24"/>
                <w:szCs w:val="20"/>
                <w:lang w:val="en-GB"/>
              </w:rPr>
            </w:pPr>
            <w:r w:rsidRPr="00003392">
              <w:rPr>
                <w:rFonts w:ascii="Times New Roman" w:eastAsia="Calibri" w:hAnsi="Times New Roman" w:cs="Times New Roman"/>
                <w:sz w:val="24"/>
                <w:szCs w:val="20"/>
                <w:lang w:val="en-GB" w:bidi="en-US"/>
              </w:rPr>
              <w:t>The date of inspection, and the established situation is indicated on the Project Application Form, and the inspection evidence is preserved.</w:t>
            </w:r>
          </w:p>
          <w:p w14:paraId="7A3828D5" w14:textId="77777777" w:rsidR="00A503CF" w:rsidRPr="00003392" w:rsidRDefault="00A503CF" w:rsidP="00A503CF">
            <w:pPr>
              <w:tabs>
                <w:tab w:val="left" w:pos="720"/>
              </w:tabs>
              <w:spacing w:after="120" w:line="240" w:lineRule="auto"/>
              <w:jc w:val="both"/>
              <w:rPr>
                <w:rFonts w:ascii="Times New Roman" w:eastAsia="Calibri" w:hAnsi="Times New Roman" w:cs="Times New Roman"/>
                <w:sz w:val="24"/>
                <w:szCs w:val="20"/>
                <w:lang w:val="en-GB"/>
              </w:rPr>
            </w:pPr>
            <w:r w:rsidRPr="00003392">
              <w:rPr>
                <w:rFonts w:ascii="Times New Roman" w:eastAsia="Calibri" w:hAnsi="Times New Roman" w:cs="Times New Roman"/>
                <w:b/>
                <w:sz w:val="24"/>
                <w:szCs w:val="20"/>
                <w:lang w:val="en-GB" w:bidi="en-US"/>
              </w:rPr>
              <w:t>The evaluation is “Yes”, if:</w:t>
            </w:r>
          </w:p>
          <w:p w14:paraId="6AAAD937" w14:textId="410AB381" w:rsidR="00A503CF" w:rsidRPr="00003392" w:rsidRDefault="00A503CF" w:rsidP="00A503CF">
            <w:pPr>
              <w:tabs>
                <w:tab w:val="left" w:pos="720"/>
              </w:tabs>
              <w:spacing w:after="120" w:line="240" w:lineRule="auto"/>
              <w:jc w:val="both"/>
              <w:rPr>
                <w:rFonts w:ascii="Times New Roman" w:eastAsia="Calibri" w:hAnsi="Times New Roman" w:cs="Times New Roman"/>
                <w:sz w:val="24"/>
                <w:szCs w:val="20"/>
                <w:lang w:val="en-GB"/>
              </w:rPr>
            </w:pPr>
            <w:r w:rsidRPr="00003392">
              <w:rPr>
                <w:rFonts w:ascii="Times New Roman" w:eastAsia="Calibri" w:hAnsi="Times New Roman" w:cs="Times New Roman"/>
                <w:sz w:val="24"/>
                <w:szCs w:val="20"/>
                <w:lang w:val="en-GB" w:bidi="en-US"/>
              </w:rPr>
              <w:t>1)</w:t>
            </w:r>
            <w:r w:rsidRPr="00003392">
              <w:rPr>
                <w:rFonts w:ascii="Times New Roman" w:eastAsia="Calibri" w:hAnsi="Times New Roman" w:cs="Times New Roman"/>
                <w:sz w:val="24"/>
                <w:szCs w:val="20"/>
                <w:lang w:val="en-GB" w:bidi="en-US"/>
              </w:rPr>
              <w:tab/>
              <w:t>based on the information available on the SRS debtor database on the nearest date before the submission of the Project Application or the Project Application clarification to the GSO, the Project Applicant or their Cooperation Partner has no tax debts, including debts of mandatory state social insurance contributions (hereinafter — tax debts), which for each exceed EUR 150;</w:t>
            </w:r>
          </w:p>
          <w:p w14:paraId="375C0D1D" w14:textId="7838FA96" w:rsidR="00A503CF" w:rsidRPr="00003392" w:rsidRDefault="00A503CF" w:rsidP="00A503CF">
            <w:pPr>
              <w:tabs>
                <w:tab w:val="left" w:pos="720"/>
              </w:tabs>
              <w:spacing w:after="120" w:line="240" w:lineRule="auto"/>
              <w:jc w:val="both"/>
              <w:rPr>
                <w:rFonts w:ascii="Times New Roman" w:eastAsia="Calibri" w:hAnsi="Times New Roman" w:cs="Times New Roman"/>
                <w:sz w:val="24"/>
                <w:szCs w:val="20"/>
                <w:lang w:val="en-GB"/>
              </w:rPr>
            </w:pPr>
            <w:r w:rsidRPr="00003392">
              <w:rPr>
                <w:rFonts w:ascii="Times New Roman" w:eastAsia="Calibri" w:hAnsi="Times New Roman" w:cs="Times New Roman"/>
                <w:sz w:val="24"/>
                <w:szCs w:val="20"/>
                <w:lang w:val="en-GB" w:bidi="en-US"/>
              </w:rPr>
              <w:t>2)</w:t>
            </w:r>
            <w:r w:rsidRPr="00003392">
              <w:rPr>
                <w:rFonts w:ascii="Times New Roman" w:eastAsia="Calibri" w:hAnsi="Times New Roman" w:cs="Times New Roman"/>
                <w:sz w:val="24"/>
                <w:szCs w:val="20"/>
                <w:lang w:val="en-GB" w:bidi="en-US"/>
              </w:rPr>
              <w:tab/>
              <w:t xml:space="preserve">based on the information available on the SRS debtor database, if on the nearest date before the date of Project Application submission to the GSO the Project Applicant or their Cooperation Partner has tax debts, but on the nearest date before the conditional decision of the GSO whether to confirm/reject the Project Application no Project Applicant or Cooperation Partner tax debt </w:t>
            </w:r>
            <w:r w:rsidR="00EA2055">
              <w:rPr>
                <w:rFonts w:ascii="Times New Roman" w:eastAsia="Calibri" w:hAnsi="Times New Roman" w:cs="Times New Roman"/>
                <w:sz w:val="24"/>
                <w:szCs w:val="20"/>
                <w:lang w:val="en-GB" w:bidi="en-US"/>
              </w:rPr>
              <w:t xml:space="preserve">does not </w:t>
            </w:r>
            <w:r w:rsidRPr="00003392">
              <w:rPr>
                <w:rFonts w:ascii="Times New Roman" w:eastAsia="Calibri" w:hAnsi="Times New Roman" w:cs="Times New Roman"/>
                <w:sz w:val="24"/>
                <w:szCs w:val="20"/>
                <w:lang w:val="en-GB" w:bidi="en-US"/>
              </w:rPr>
              <w:t>appear on the SRS debtors database, which for each exceeds EUR 150, a condition for repaying the debt is not made, and the criterion is evaluated with “Yes”.</w:t>
            </w:r>
          </w:p>
          <w:p w14:paraId="616FEE38" w14:textId="77777777" w:rsidR="00A503CF" w:rsidRPr="00003392" w:rsidRDefault="00A503CF" w:rsidP="00A503CF">
            <w:pPr>
              <w:tabs>
                <w:tab w:val="left" w:pos="720"/>
              </w:tabs>
              <w:spacing w:after="120" w:line="240" w:lineRule="auto"/>
              <w:jc w:val="both"/>
              <w:rPr>
                <w:rFonts w:ascii="Times New Roman" w:eastAsia="Calibri" w:hAnsi="Times New Roman" w:cs="Times New Roman"/>
                <w:sz w:val="24"/>
                <w:szCs w:val="20"/>
                <w:lang w:val="en-GB"/>
              </w:rPr>
            </w:pPr>
          </w:p>
          <w:p w14:paraId="1E12CEA3" w14:textId="2268E754" w:rsidR="00A503CF" w:rsidRPr="00003392" w:rsidRDefault="00A503CF" w:rsidP="00A503CF">
            <w:pPr>
              <w:tabs>
                <w:tab w:val="left" w:pos="720"/>
              </w:tabs>
              <w:spacing w:after="120" w:line="240" w:lineRule="auto"/>
              <w:jc w:val="both"/>
              <w:rPr>
                <w:rFonts w:ascii="Times New Roman" w:eastAsia="Calibri" w:hAnsi="Times New Roman" w:cs="Times New Roman"/>
                <w:sz w:val="24"/>
                <w:szCs w:val="20"/>
                <w:lang w:val="en-GB"/>
              </w:rPr>
            </w:pPr>
            <w:r w:rsidRPr="00003392">
              <w:rPr>
                <w:rFonts w:ascii="Times New Roman" w:eastAsia="Calibri" w:hAnsi="Times New Roman" w:cs="Times New Roman"/>
                <w:b/>
                <w:sz w:val="24"/>
                <w:szCs w:val="20"/>
                <w:lang w:val="en-GB" w:bidi="en-US"/>
              </w:rPr>
              <w:t>The evaluation is “Yes, on the condition that”</w:t>
            </w:r>
            <w:r w:rsidRPr="00003392">
              <w:rPr>
                <w:rFonts w:ascii="Times New Roman" w:eastAsia="Calibri" w:hAnsi="Times New Roman" w:cs="Times New Roman"/>
                <w:sz w:val="24"/>
                <w:szCs w:val="20"/>
                <w:lang w:val="en-GB" w:bidi="en-US"/>
              </w:rPr>
              <w:t xml:space="preserve">, if, according to the information available on the database administered by SRS, </w:t>
            </w:r>
            <w:hyperlink r:id="rId20" w:history="1">
              <w:r w:rsidR="00D141B8" w:rsidRPr="00003392">
                <w:rPr>
                  <w:rStyle w:val="Hyperlink"/>
                  <w:rFonts w:ascii="Times New Roman" w:eastAsia="Calibri" w:hAnsi="Times New Roman" w:cs="Times New Roman"/>
                  <w:sz w:val="24"/>
                  <w:szCs w:val="20"/>
                  <w:lang w:val="en-GB" w:bidi="en-US"/>
                </w:rPr>
                <w:t>https://www6.vid.gov.lv/NPAR</w:t>
              </w:r>
            </w:hyperlink>
            <w:r w:rsidRPr="00003392">
              <w:rPr>
                <w:rFonts w:ascii="Times New Roman" w:eastAsia="Calibri" w:hAnsi="Times New Roman" w:cs="Times New Roman"/>
                <w:sz w:val="24"/>
                <w:szCs w:val="20"/>
                <w:lang w:val="en-GB" w:bidi="en-US"/>
              </w:rPr>
              <w:t xml:space="preserve">, on the date of the previous published update before the submission of the Project Application and the conditional verdict of the GSO whether to accept/reject the Project Application the </w:t>
            </w:r>
            <w:r w:rsidRPr="00003392">
              <w:rPr>
                <w:rFonts w:ascii="Times New Roman" w:eastAsia="Calibri" w:hAnsi="Times New Roman" w:cs="Times New Roman"/>
                <w:sz w:val="24"/>
                <w:szCs w:val="20"/>
                <w:lang w:val="en-GB" w:bidi="en-US"/>
              </w:rPr>
              <w:lastRenderedPageBreak/>
              <w:t xml:space="preserve">Project Applicant and their Cooperation Partner have tax debts, which for each exceeds EUR 150. </w:t>
            </w:r>
          </w:p>
          <w:p w14:paraId="528DF318" w14:textId="77777777" w:rsidR="00A503CF" w:rsidRPr="00003392" w:rsidRDefault="00A503CF" w:rsidP="00A503CF">
            <w:pPr>
              <w:tabs>
                <w:tab w:val="left" w:pos="720"/>
              </w:tabs>
              <w:spacing w:after="120" w:line="240" w:lineRule="auto"/>
              <w:jc w:val="both"/>
              <w:rPr>
                <w:rFonts w:ascii="Times New Roman" w:eastAsia="Calibri" w:hAnsi="Times New Roman" w:cs="Times New Roman"/>
                <w:sz w:val="24"/>
                <w:szCs w:val="20"/>
                <w:lang w:val="en-GB"/>
              </w:rPr>
            </w:pPr>
          </w:p>
          <w:p w14:paraId="2AB3BC2F" w14:textId="68AABDA0" w:rsidR="00A503CF" w:rsidRPr="00003392" w:rsidRDefault="00A503CF" w:rsidP="00A503CF">
            <w:pPr>
              <w:tabs>
                <w:tab w:val="left" w:pos="720"/>
              </w:tabs>
              <w:spacing w:after="120" w:line="240" w:lineRule="auto"/>
              <w:jc w:val="both"/>
              <w:rPr>
                <w:rFonts w:ascii="Times New Roman" w:eastAsia="Calibri" w:hAnsi="Times New Roman" w:cs="Times New Roman"/>
                <w:sz w:val="24"/>
                <w:szCs w:val="20"/>
                <w:lang w:val="en-GB"/>
              </w:rPr>
            </w:pPr>
            <w:r w:rsidRPr="00003392">
              <w:rPr>
                <w:rFonts w:ascii="Times New Roman" w:eastAsia="Calibri" w:hAnsi="Times New Roman" w:cs="Times New Roman"/>
                <w:sz w:val="24"/>
                <w:szCs w:val="20"/>
                <w:lang w:val="en-GB" w:bidi="en-US"/>
              </w:rPr>
              <w:t>Upon establishing the said situation, a condition is set for the payment of all tax debts, ensuring that neither the Project Applicant, nor the Cooperation Partner in the Republic of Latvia on the day of the submission of the Project Application clarification has tax debts, each individually exceeding EUR 150 in total</w:t>
            </w:r>
            <w:r w:rsidR="00FB47E3" w:rsidRPr="00003392">
              <w:rPr>
                <w:lang w:val="en-GB" w:bidi="en-US"/>
              </w:rPr>
              <w:t>.</w:t>
            </w:r>
          </w:p>
          <w:p w14:paraId="4C471018" w14:textId="77777777" w:rsidR="00A503CF" w:rsidRPr="00003392" w:rsidRDefault="00A503CF" w:rsidP="00A503CF">
            <w:pPr>
              <w:tabs>
                <w:tab w:val="left" w:pos="720"/>
              </w:tabs>
              <w:spacing w:after="120" w:line="240" w:lineRule="auto"/>
              <w:jc w:val="both"/>
              <w:rPr>
                <w:rFonts w:ascii="Times New Roman" w:eastAsia="Calibri" w:hAnsi="Times New Roman" w:cs="Times New Roman"/>
                <w:sz w:val="24"/>
                <w:szCs w:val="20"/>
                <w:lang w:val="en-GB"/>
              </w:rPr>
            </w:pPr>
          </w:p>
          <w:p w14:paraId="5D414B53" w14:textId="7D56328C" w:rsidR="00A503CF" w:rsidRPr="00003392" w:rsidRDefault="00A503CF" w:rsidP="00A503CF">
            <w:pPr>
              <w:tabs>
                <w:tab w:val="left" w:pos="720"/>
              </w:tabs>
              <w:spacing w:after="120" w:line="240" w:lineRule="auto"/>
              <w:jc w:val="both"/>
              <w:rPr>
                <w:rFonts w:ascii="Times New Roman" w:eastAsia="Calibri" w:hAnsi="Times New Roman" w:cs="Times New Roman"/>
                <w:sz w:val="24"/>
                <w:szCs w:val="20"/>
                <w:lang w:val="en-GB"/>
              </w:rPr>
            </w:pPr>
            <w:r w:rsidRPr="00003392">
              <w:rPr>
                <w:rFonts w:ascii="Times New Roman" w:eastAsia="Calibri" w:hAnsi="Times New Roman" w:cs="Times New Roman"/>
                <w:b/>
                <w:sz w:val="24"/>
                <w:szCs w:val="20"/>
                <w:lang w:val="en-GB" w:bidi="en-US"/>
              </w:rPr>
              <w:t xml:space="preserve">The evaluation is “No” </w:t>
            </w:r>
            <w:r w:rsidRPr="00003392">
              <w:rPr>
                <w:rFonts w:ascii="Times New Roman" w:eastAsia="Calibri" w:hAnsi="Times New Roman" w:cs="Times New Roman"/>
                <w:sz w:val="24"/>
                <w:szCs w:val="20"/>
                <w:lang w:val="en-GB" w:bidi="en-US"/>
              </w:rPr>
              <w:t xml:space="preserve">if on the nearest date before the submission of the Project Application clarifications to the GSO the Project Applicant and/or Cooperation Partner has not paid their tax debt and the Project Applicant and/or Cooperation Partner has tax debt </w:t>
            </w:r>
            <w:r w:rsidR="00FB47E3" w:rsidRPr="00003392">
              <w:rPr>
                <w:lang w:val="en-GB" w:bidi="en-US"/>
              </w:rPr>
              <w:t xml:space="preserve">that for each </w:t>
            </w:r>
            <w:r w:rsidRPr="00003392">
              <w:rPr>
                <w:rFonts w:ascii="Times New Roman" w:eastAsia="Calibri" w:hAnsi="Times New Roman" w:cs="Times New Roman"/>
                <w:sz w:val="24"/>
                <w:szCs w:val="20"/>
                <w:lang w:val="en-GB" w:bidi="en-US"/>
              </w:rPr>
              <w:t>exceeds EUR 150 in total.</w:t>
            </w:r>
          </w:p>
          <w:p w14:paraId="5F2D411C" w14:textId="2D7F518A" w:rsidR="000A0BC1" w:rsidRPr="00003392" w:rsidRDefault="000A0BC1" w:rsidP="000A0BC1">
            <w:pPr>
              <w:tabs>
                <w:tab w:val="left" w:pos="720"/>
              </w:tabs>
              <w:spacing w:after="120" w:line="240" w:lineRule="auto"/>
              <w:jc w:val="both"/>
              <w:rPr>
                <w:rFonts w:ascii="Times New Roman" w:eastAsia="Calibri" w:hAnsi="Times New Roman" w:cs="Times New Roman"/>
                <w:sz w:val="24"/>
                <w:szCs w:val="20"/>
                <w:lang w:val="en-GB"/>
              </w:rPr>
            </w:pPr>
            <w:r w:rsidRPr="00003392">
              <w:rPr>
                <w:rFonts w:ascii="Times New Roman" w:eastAsia="Calibri" w:hAnsi="Times New Roman" w:cs="Times New Roman"/>
                <w:sz w:val="24"/>
                <w:szCs w:val="20"/>
                <w:lang w:val="en-GB" w:bidi="en-US"/>
              </w:rPr>
              <w:t>In order to ensure a comprehensive examination of this criterion, the compliance of the Project Applicant and the Cooperation Partner, if applicable, with this criterion shall be repeated if the Project Application is approved with a condition, regardless of whether the condition is related to the fulfilment of this criterion. The GSO checks the SRS debtor database</w:t>
            </w:r>
            <w:hyperlink r:id="rId21" w:history="1">
              <w:r w:rsidR="00D141B8" w:rsidRPr="00003392">
                <w:rPr>
                  <w:rStyle w:val="Hyperlink"/>
                  <w:rFonts w:ascii="Times New Roman" w:eastAsia="Calibri" w:hAnsi="Times New Roman" w:cs="Times New Roman"/>
                  <w:sz w:val="24"/>
                  <w:szCs w:val="20"/>
                  <w:lang w:val="en-GB" w:bidi="en-US"/>
                </w:rPr>
                <w:t xml:space="preserve"> https://www6.vid.gov.lv/NPAR</w:t>
              </w:r>
            </w:hyperlink>
            <w:r w:rsidRPr="00003392">
              <w:rPr>
                <w:rFonts w:ascii="Times New Roman" w:eastAsia="Calibri" w:hAnsi="Times New Roman" w:cs="Times New Roman"/>
                <w:sz w:val="24"/>
                <w:szCs w:val="20"/>
                <w:lang w:val="en-GB" w:bidi="en-US"/>
              </w:rPr>
              <w:t xml:space="preserve"> to find out whether in the nearest date before the submission of the Project Application clarifications the Project Applicant and Cooperation Partner, if applicable, have no tax debt that for each exceeds more than EUR 150 in total. </w:t>
            </w:r>
          </w:p>
          <w:p w14:paraId="6627B2F9" w14:textId="77777777" w:rsidR="000A0BC1" w:rsidRPr="00003392" w:rsidRDefault="000A0BC1" w:rsidP="000A0BC1">
            <w:pPr>
              <w:tabs>
                <w:tab w:val="left" w:pos="720"/>
              </w:tabs>
              <w:spacing w:after="120" w:line="240" w:lineRule="auto"/>
              <w:jc w:val="both"/>
              <w:rPr>
                <w:rFonts w:ascii="Times New Roman" w:eastAsia="Calibri" w:hAnsi="Times New Roman" w:cs="Times New Roman"/>
                <w:sz w:val="24"/>
                <w:szCs w:val="20"/>
                <w:lang w:val="en-GB"/>
              </w:rPr>
            </w:pPr>
          </w:p>
          <w:p w14:paraId="26CB924F" w14:textId="6FDD0E29" w:rsidR="009E4112" w:rsidRPr="00003392" w:rsidRDefault="000A0BC1" w:rsidP="000A0BC1">
            <w:pPr>
              <w:tabs>
                <w:tab w:val="left" w:pos="720"/>
              </w:tabs>
              <w:spacing w:after="120" w:line="240" w:lineRule="auto"/>
              <w:jc w:val="both"/>
              <w:rPr>
                <w:rFonts w:ascii="Times New Roman" w:eastAsia="Calibri" w:hAnsi="Times New Roman" w:cs="Times New Roman"/>
                <w:sz w:val="24"/>
                <w:szCs w:val="20"/>
                <w:lang w:val="en-GB"/>
              </w:rPr>
            </w:pPr>
            <w:r w:rsidRPr="00003392">
              <w:rPr>
                <w:rFonts w:ascii="Times New Roman" w:eastAsia="Calibri" w:hAnsi="Times New Roman" w:cs="Times New Roman"/>
                <w:sz w:val="24"/>
                <w:szCs w:val="20"/>
                <w:lang w:val="en-GB" w:bidi="en-US"/>
              </w:rPr>
              <w:t xml:space="preserve">If, as a result of the GSO's inspection, a tax debt is discovered, the GSO rejects the Project Application on the grounds that it does not meet this </w:t>
            </w:r>
            <w:r w:rsidRPr="00003392">
              <w:rPr>
                <w:rFonts w:ascii="Times New Roman" w:eastAsia="Calibri" w:hAnsi="Times New Roman" w:cs="Times New Roman"/>
                <w:sz w:val="24"/>
                <w:szCs w:val="20"/>
                <w:lang w:val="en-GB" w:bidi="en-US"/>
              </w:rPr>
              <w:lastRenderedPageBreak/>
              <w:t>criterion, even if the Project Application has been evaluated with "Yes" during the initial evaluation.</w:t>
            </w:r>
          </w:p>
        </w:tc>
      </w:tr>
      <w:tr w:rsidR="009E4112" w:rsidRPr="00003392" w14:paraId="38F8960D" w14:textId="77777777" w:rsidTr="00512F66">
        <w:trPr>
          <w:jc w:val="center"/>
        </w:trPr>
        <w:tc>
          <w:tcPr>
            <w:tcW w:w="1413" w:type="dxa"/>
            <w:vAlign w:val="center"/>
          </w:tcPr>
          <w:p w14:paraId="485DF9E5" w14:textId="77777777" w:rsidR="009E4112" w:rsidRPr="00003392" w:rsidRDefault="009E4112" w:rsidP="009E4112">
            <w:pPr>
              <w:spacing w:before="120" w:after="120" w:line="240" w:lineRule="auto"/>
              <w:ind w:left="208"/>
              <w:rPr>
                <w:rFonts w:ascii="Times New Roman" w:eastAsia="Calibri" w:hAnsi="Times New Roman" w:cs="Times New Roman"/>
                <w:sz w:val="24"/>
                <w:szCs w:val="24"/>
                <w:lang w:val="en-GB"/>
              </w:rPr>
            </w:pPr>
            <w:r w:rsidRPr="00003392">
              <w:rPr>
                <w:rFonts w:ascii="Times New Roman" w:eastAsia="Calibri" w:hAnsi="Times New Roman" w:cs="Times New Roman"/>
                <w:sz w:val="24"/>
                <w:szCs w:val="24"/>
                <w:lang w:val="en-GB" w:bidi="en-US"/>
              </w:rPr>
              <w:lastRenderedPageBreak/>
              <w:t>2.3.</w:t>
            </w:r>
          </w:p>
        </w:tc>
        <w:tc>
          <w:tcPr>
            <w:tcW w:w="3402" w:type="dxa"/>
          </w:tcPr>
          <w:p w14:paraId="5848AB1E" w14:textId="77777777" w:rsidR="009E4112" w:rsidRPr="00003392" w:rsidRDefault="009E4112" w:rsidP="009E4112">
            <w:pPr>
              <w:spacing w:before="120" w:after="120" w:line="240" w:lineRule="auto"/>
              <w:jc w:val="both"/>
              <w:rPr>
                <w:rFonts w:ascii="Times New Roman" w:eastAsia="Calibri" w:hAnsi="Times New Roman" w:cs="Times New Roman"/>
                <w:spacing w:val="-2"/>
                <w:sz w:val="24"/>
                <w:szCs w:val="24"/>
                <w:lang w:val="en-GB"/>
              </w:rPr>
            </w:pPr>
          </w:p>
          <w:p w14:paraId="13AD52FA" w14:textId="0DA8B6D8" w:rsidR="009E4112" w:rsidRPr="00003392" w:rsidRDefault="002B6CD3" w:rsidP="009E4112">
            <w:pPr>
              <w:spacing w:before="120" w:after="120" w:line="240" w:lineRule="auto"/>
              <w:jc w:val="both"/>
              <w:rPr>
                <w:rFonts w:ascii="Times New Roman" w:eastAsia="Calibri" w:hAnsi="Times New Roman" w:cs="Times New Roman"/>
                <w:sz w:val="24"/>
                <w:szCs w:val="24"/>
                <w:lang w:val="en-GB"/>
              </w:rPr>
            </w:pPr>
            <w:r w:rsidRPr="00003392">
              <w:rPr>
                <w:rFonts w:ascii="Times New Roman" w:eastAsia="Calibri" w:hAnsi="Times New Roman" w:cs="Times New Roman"/>
                <w:spacing w:val="-2"/>
                <w:sz w:val="24"/>
                <w:szCs w:val="24"/>
                <w:lang w:val="en-GB" w:bidi="en-US"/>
              </w:rPr>
              <w:t>The purpose of the Project complies with that of the Grant Scheme — to promote employment in the Latgale Region by supporting merchants in the implementation of new ideas.</w:t>
            </w:r>
          </w:p>
        </w:tc>
        <w:tc>
          <w:tcPr>
            <w:tcW w:w="1173" w:type="dxa"/>
            <w:vAlign w:val="center"/>
          </w:tcPr>
          <w:p w14:paraId="7B54F9D6" w14:textId="77777777" w:rsidR="009E4112" w:rsidRPr="00003392" w:rsidRDefault="009E4112" w:rsidP="009E4112">
            <w:pPr>
              <w:spacing w:after="120" w:line="240" w:lineRule="auto"/>
              <w:jc w:val="center"/>
              <w:rPr>
                <w:rFonts w:ascii="Times New Roman" w:eastAsia="ヒラギノ角ゴ Pro W3" w:hAnsi="Times New Roman" w:cs="Calibri"/>
                <w:color w:val="000000"/>
                <w:sz w:val="24"/>
                <w:lang w:val="en-GB"/>
              </w:rPr>
            </w:pPr>
            <w:r w:rsidRPr="00003392">
              <w:rPr>
                <w:rFonts w:ascii="Times New Roman" w:eastAsia="ヒラギノ角ゴ Pro W3" w:hAnsi="Times New Roman" w:cs="Calibri"/>
                <w:color w:val="000000"/>
                <w:sz w:val="24"/>
                <w:lang w:val="en-GB" w:bidi="en-US"/>
              </w:rPr>
              <w:t>N</w:t>
            </w:r>
          </w:p>
        </w:tc>
        <w:tc>
          <w:tcPr>
            <w:tcW w:w="1915" w:type="dxa"/>
            <w:vAlign w:val="center"/>
          </w:tcPr>
          <w:p w14:paraId="06018FB7" w14:textId="76860B22" w:rsidR="009E4112" w:rsidRPr="00003392" w:rsidRDefault="009E4112" w:rsidP="00CF0C90">
            <w:pPr>
              <w:spacing w:after="120" w:line="240" w:lineRule="auto"/>
              <w:jc w:val="center"/>
              <w:rPr>
                <w:rFonts w:ascii="Times New Roman" w:eastAsia="ヒラギノ角ゴ Pro W3" w:hAnsi="Times New Roman" w:cs="Calibri"/>
                <w:sz w:val="24"/>
                <w:lang w:val="en-GB"/>
              </w:rPr>
            </w:pPr>
            <w:r w:rsidRPr="00003392">
              <w:rPr>
                <w:rFonts w:ascii="Times New Roman" w:eastAsia="Calibri" w:hAnsi="Times New Roman" w:cs="Times New Roman"/>
                <w:sz w:val="24"/>
                <w:szCs w:val="24"/>
                <w:lang w:val="en-GB" w:bidi="en-US"/>
              </w:rPr>
              <w:t>Section 2 of the Project Application Form</w:t>
            </w:r>
          </w:p>
        </w:tc>
        <w:tc>
          <w:tcPr>
            <w:tcW w:w="7405" w:type="dxa"/>
            <w:vAlign w:val="center"/>
          </w:tcPr>
          <w:p w14:paraId="04F31475" w14:textId="0E1DF9F8" w:rsidR="009E4112" w:rsidRPr="00003392" w:rsidRDefault="009E4112" w:rsidP="009E4112">
            <w:pPr>
              <w:spacing w:after="120" w:line="240" w:lineRule="auto"/>
              <w:jc w:val="both"/>
              <w:rPr>
                <w:rFonts w:ascii="Times New Roman" w:eastAsia="Calibri" w:hAnsi="Times New Roman" w:cs="Times New Roman"/>
                <w:sz w:val="24"/>
                <w:szCs w:val="24"/>
                <w:lang w:val="en-GB"/>
              </w:rPr>
            </w:pPr>
            <w:r w:rsidRPr="00003392">
              <w:rPr>
                <w:rFonts w:ascii="Times New Roman" w:eastAsia="Calibri" w:hAnsi="Times New Roman" w:cs="Times New Roman"/>
                <w:b/>
                <w:sz w:val="24"/>
                <w:szCs w:val="24"/>
                <w:lang w:val="en-GB" w:bidi="en-US"/>
              </w:rPr>
              <w:t>The evaluation is “Yes”</w:t>
            </w:r>
            <w:r w:rsidRPr="00003392">
              <w:rPr>
                <w:rFonts w:ascii="Times New Roman" w:eastAsia="Calibri" w:hAnsi="Times New Roman" w:cs="Times New Roman"/>
                <w:sz w:val="24"/>
                <w:szCs w:val="24"/>
                <w:lang w:val="en-GB" w:bidi="en-US"/>
              </w:rPr>
              <w:t>, if the information provided in the Project Application regarding the activities planned within the Project indicates that the Project complies with the goals set in Clause 2 of the Regulations: to promote employment in the Latgale Region by supporting merchants in the implementation of new ideas.</w:t>
            </w:r>
          </w:p>
          <w:p w14:paraId="00B7B53D" w14:textId="3CF255B0" w:rsidR="008779DF" w:rsidRPr="00003392" w:rsidRDefault="00D6499B" w:rsidP="00365EFC">
            <w:pPr>
              <w:spacing w:after="120" w:line="240" w:lineRule="auto"/>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bidi="en-US"/>
              </w:rPr>
              <w:t>According to</w:t>
            </w:r>
            <w:r w:rsidR="00365EFC" w:rsidRPr="00003392">
              <w:rPr>
                <w:rFonts w:ascii="Times New Roman" w:eastAsia="Calibri" w:hAnsi="Times New Roman" w:cs="Times New Roman"/>
                <w:sz w:val="24"/>
                <w:szCs w:val="24"/>
                <w:lang w:val="en-GB" w:bidi="en-US"/>
              </w:rPr>
              <w:t xml:space="preserve"> the Cabinet of Ministers Regulation No. 66 of 28 January 2021 “Regulations for the Implementation of the </w:t>
            </w:r>
            <w:r w:rsidR="00365EFC" w:rsidRPr="00B77A3D">
              <w:rPr>
                <w:rFonts w:ascii="Times New Roman" w:eastAsia="Calibri" w:hAnsi="Times New Roman" w:cs="Times New Roman"/>
                <w:sz w:val="24"/>
                <w:szCs w:val="24"/>
                <w:lang w:val="en-GB" w:bidi="en-US"/>
              </w:rPr>
              <w:t>Open</w:t>
            </w:r>
            <w:r w:rsidR="00365EFC" w:rsidRPr="00003392">
              <w:rPr>
                <w:rFonts w:ascii="Times New Roman" w:eastAsia="Calibri" w:hAnsi="Times New Roman" w:cs="Times New Roman"/>
                <w:sz w:val="24"/>
                <w:szCs w:val="24"/>
                <w:lang w:val="en-GB" w:bidi="en-US"/>
              </w:rPr>
              <w:t xml:space="preserve"> Project Application Call of the Small Grant Scheme "Support for Business Ideas in Latgale" of the European Economic Area Financial Mechanism 2014-2021 programme “Local Development, Poverty Reduction and Cultural Cooperation” (hereinafter — the Cabinet of Ministers Regulations) developing a new idea means:</w:t>
            </w:r>
          </w:p>
          <w:p w14:paraId="22B09FAE" w14:textId="77777777" w:rsidR="00512F66" w:rsidRPr="00003392" w:rsidRDefault="00512F66" w:rsidP="008779DF">
            <w:pPr>
              <w:numPr>
                <w:ilvl w:val="0"/>
                <w:numId w:val="11"/>
              </w:numPr>
              <w:spacing w:after="120" w:line="240" w:lineRule="auto"/>
              <w:jc w:val="both"/>
              <w:rPr>
                <w:rFonts w:ascii="Times New Roman" w:eastAsia="Calibri" w:hAnsi="Times New Roman" w:cs="Times New Roman"/>
                <w:sz w:val="24"/>
                <w:szCs w:val="24"/>
                <w:lang w:val="en-GB"/>
              </w:rPr>
            </w:pPr>
            <w:r w:rsidRPr="00003392">
              <w:rPr>
                <w:rFonts w:ascii="Times New Roman" w:eastAsia="Calibri" w:hAnsi="Times New Roman" w:cs="Times New Roman"/>
                <w:sz w:val="24"/>
                <w:szCs w:val="24"/>
                <w:lang w:val="en-GB" w:bidi="en-US"/>
              </w:rPr>
              <w:t>developing new products or services;</w:t>
            </w:r>
          </w:p>
          <w:p w14:paraId="6CEAAABB" w14:textId="12E92586" w:rsidR="00512F66" w:rsidRPr="00003392" w:rsidRDefault="00512F66" w:rsidP="008779DF">
            <w:pPr>
              <w:numPr>
                <w:ilvl w:val="0"/>
                <w:numId w:val="11"/>
              </w:numPr>
              <w:spacing w:after="120" w:line="240" w:lineRule="auto"/>
              <w:jc w:val="both"/>
              <w:rPr>
                <w:rFonts w:ascii="Times New Roman" w:eastAsia="Calibri" w:hAnsi="Times New Roman" w:cs="Times New Roman"/>
                <w:sz w:val="24"/>
                <w:szCs w:val="24"/>
                <w:lang w:val="en-GB"/>
              </w:rPr>
            </w:pPr>
            <w:r w:rsidRPr="00003392">
              <w:rPr>
                <w:rFonts w:ascii="Times New Roman" w:eastAsia="Calibri" w:hAnsi="Times New Roman" w:cs="Times New Roman"/>
                <w:sz w:val="24"/>
                <w:szCs w:val="24"/>
                <w:lang w:val="en-GB" w:bidi="en-US"/>
              </w:rPr>
              <w:t xml:space="preserve">improvement of existing products, significant increase of production capacity or significant change of production processes; </w:t>
            </w:r>
          </w:p>
          <w:p w14:paraId="01A4A915" w14:textId="77777777" w:rsidR="00512F66" w:rsidRPr="00003392" w:rsidRDefault="00512F66" w:rsidP="008779DF">
            <w:pPr>
              <w:numPr>
                <w:ilvl w:val="0"/>
                <w:numId w:val="11"/>
              </w:numPr>
              <w:spacing w:after="120" w:line="240" w:lineRule="auto"/>
              <w:jc w:val="both"/>
              <w:rPr>
                <w:rFonts w:ascii="Times New Roman" w:eastAsia="Calibri" w:hAnsi="Times New Roman" w:cs="Times New Roman"/>
                <w:sz w:val="24"/>
                <w:szCs w:val="24"/>
                <w:lang w:val="en-GB"/>
              </w:rPr>
            </w:pPr>
            <w:r w:rsidRPr="00003392">
              <w:rPr>
                <w:rFonts w:ascii="Times New Roman" w:eastAsia="Calibri" w:hAnsi="Times New Roman" w:cs="Times New Roman"/>
                <w:sz w:val="24"/>
                <w:szCs w:val="24"/>
                <w:lang w:val="en-GB" w:bidi="en-US"/>
              </w:rPr>
              <w:t xml:space="preserve">improving the efficiency of existing services. </w:t>
            </w:r>
          </w:p>
          <w:p w14:paraId="24F73E1B" w14:textId="77777777" w:rsidR="008779DF" w:rsidRPr="00003392" w:rsidRDefault="008779DF" w:rsidP="008779DF">
            <w:pPr>
              <w:spacing w:after="120" w:line="240" w:lineRule="auto"/>
              <w:jc w:val="both"/>
              <w:rPr>
                <w:rFonts w:ascii="Times New Roman" w:eastAsia="Calibri" w:hAnsi="Times New Roman" w:cs="Times New Roman"/>
                <w:sz w:val="24"/>
                <w:szCs w:val="24"/>
                <w:u w:val="single"/>
                <w:lang w:val="en-GB"/>
              </w:rPr>
            </w:pPr>
            <w:r w:rsidRPr="00003392">
              <w:rPr>
                <w:rFonts w:ascii="Times New Roman" w:eastAsia="Calibri" w:hAnsi="Times New Roman" w:cs="Times New Roman"/>
                <w:sz w:val="24"/>
                <w:szCs w:val="24"/>
                <w:u w:val="single"/>
                <w:lang w:val="en-GB" w:bidi="en-US"/>
              </w:rPr>
              <w:t>The following activities shall be supported in the implementation of new ideas:</w:t>
            </w:r>
          </w:p>
          <w:p w14:paraId="3C16637B" w14:textId="77777777" w:rsidR="008779DF" w:rsidRPr="00003392" w:rsidRDefault="008779DF" w:rsidP="008779DF">
            <w:pPr>
              <w:spacing w:after="120" w:line="240" w:lineRule="auto"/>
              <w:jc w:val="both"/>
              <w:rPr>
                <w:rFonts w:ascii="Times New Roman" w:eastAsia="Calibri" w:hAnsi="Times New Roman" w:cs="Times New Roman"/>
                <w:sz w:val="24"/>
                <w:szCs w:val="24"/>
                <w:lang w:val="en-GB"/>
              </w:rPr>
            </w:pPr>
            <w:r w:rsidRPr="00003392">
              <w:rPr>
                <w:rFonts w:ascii="Times New Roman" w:eastAsia="Calibri" w:hAnsi="Times New Roman" w:cs="Times New Roman"/>
                <w:sz w:val="24"/>
                <w:szCs w:val="24"/>
                <w:lang w:val="en-GB" w:bidi="en-US"/>
              </w:rPr>
              <w:t>1. investments planned in the production of products:</w:t>
            </w:r>
          </w:p>
          <w:p w14:paraId="41F34A93" w14:textId="77777777" w:rsidR="00512F66" w:rsidRPr="00003392" w:rsidRDefault="00512F66" w:rsidP="008779DF">
            <w:pPr>
              <w:numPr>
                <w:ilvl w:val="0"/>
                <w:numId w:val="12"/>
              </w:numPr>
              <w:spacing w:after="120" w:line="240" w:lineRule="auto"/>
              <w:jc w:val="both"/>
              <w:rPr>
                <w:rFonts w:ascii="Times New Roman" w:eastAsia="Calibri" w:hAnsi="Times New Roman" w:cs="Times New Roman"/>
                <w:sz w:val="24"/>
                <w:szCs w:val="24"/>
                <w:lang w:val="en-GB"/>
              </w:rPr>
            </w:pPr>
            <w:r w:rsidRPr="00003392">
              <w:rPr>
                <w:rFonts w:ascii="Times New Roman" w:eastAsia="Calibri" w:hAnsi="Times New Roman" w:cs="Times New Roman"/>
                <w:sz w:val="24"/>
                <w:szCs w:val="24"/>
                <w:lang w:val="en-GB" w:bidi="en-US"/>
              </w:rPr>
              <w:t>for increase in production capacity;</w:t>
            </w:r>
          </w:p>
          <w:p w14:paraId="2D80C651" w14:textId="77777777" w:rsidR="00512F66" w:rsidRPr="00003392" w:rsidRDefault="00512F66" w:rsidP="008779DF">
            <w:pPr>
              <w:numPr>
                <w:ilvl w:val="0"/>
                <w:numId w:val="12"/>
              </w:numPr>
              <w:spacing w:after="120" w:line="240" w:lineRule="auto"/>
              <w:jc w:val="both"/>
              <w:rPr>
                <w:rFonts w:ascii="Times New Roman" w:eastAsia="Calibri" w:hAnsi="Times New Roman" w:cs="Times New Roman"/>
                <w:sz w:val="24"/>
                <w:szCs w:val="24"/>
                <w:lang w:val="en-GB"/>
              </w:rPr>
            </w:pPr>
            <w:r w:rsidRPr="00003392">
              <w:rPr>
                <w:rFonts w:ascii="Times New Roman" w:eastAsia="Calibri" w:hAnsi="Times New Roman" w:cs="Times New Roman"/>
                <w:sz w:val="24"/>
                <w:szCs w:val="24"/>
                <w:lang w:val="en-GB" w:bidi="en-US"/>
              </w:rPr>
              <w:t>for diversification of products with the products that have not been previously produced within the framework of the existing business;</w:t>
            </w:r>
          </w:p>
          <w:p w14:paraId="4044CDE5" w14:textId="77777777" w:rsidR="00512F66" w:rsidRPr="00003392" w:rsidRDefault="00512F66" w:rsidP="008779DF">
            <w:pPr>
              <w:numPr>
                <w:ilvl w:val="0"/>
                <w:numId w:val="12"/>
              </w:numPr>
              <w:spacing w:after="120" w:line="240" w:lineRule="auto"/>
              <w:jc w:val="both"/>
              <w:rPr>
                <w:rFonts w:ascii="Times New Roman" w:eastAsia="Calibri" w:hAnsi="Times New Roman" w:cs="Times New Roman"/>
                <w:sz w:val="24"/>
                <w:szCs w:val="24"/>
                <w:lang w:val="en-GB"/>
              </w:rPr>
            </w:pPr>
            <w:r w:rsidRPr="00003392">
              <w:rPr>
                <w:rFonts w:ascii="Times New Roman" w:eastAsia="Calibri" w:hAnsi="Times New Roman" w:cs="Times New Roman"/>
                <w:sz w:val="24"/>
                <w:szCs w:val="24"/>
                <w:lang w:val="en-GB" w:bidi="en-US"/>
              </w:rPr>
              <w:lastRenderedPageBreak/>
              <w:t>for significant change in production processes;</w:t>
            </w:r>
          </w:p>
          <w:p w14:paraId="2A9B9413" w14:textId="77777777" w:rsidR="008779DF" w:rsidRPr="00003392" w:rsidRDefault="008779DF" w:rsidP="008779DF">
            <w:pPr>
              <w:spacing w:after="120" w:line="240" w:lineRule="auto"/>
              <w:jc w:val="both"/>
              <w:rPr>
                <w:rFonts w:ascii="Times New Roman" w:eastAsia="Calibri" w:hAnsi="Times New Roman" w:cs="Times New Roman"/>
                <w:sz w:val="24"/>
                <w:szCs w:val="24"/>
                <w:lang w:val="en-GB"/>
              </w:rPr>
            </w:pPr>
            <w:r w:rsidRPr="00003392">
              <w:rPr>
                <w:rFonts w:ascii="Times New Roman" w:eastAsia="Calibri" w:hAnsi="Times New Roman" w:cs="Times New Roman"/>
                <w:sz w:val="24"/>
                <w:szCs w:val="24"/>
                <w:lang w:val="en-GB" w:bidi="en-US"/>
              </w:rPr>
              <w:t>2. investments planned in the provision of services:</w:t>
            </w:r>
          </w:p>
          <w:p w14:paraId="2D8C5420" w14:textId="77777777" w:rsidR="00512F66" w:rsidRPr="00003392" w:rsidRDefault="00512F66" w:rsidP="008779DF">
            <w:pPr>
              <w:numPr>
                <w:ilvl w:val="0"/>
                <w:numId w:val="13"/>
              </w:numPr>
              <w:spacing w:after="120" w:line="240" w:lineRule="auto"/>
              <w:jc w:val="both"/>
              <w:rPr>
                <w:rFonts w:ascii="Times New Roman" w:eastAsia="Calibri" w:hAnsi="Times New Roman" w:cs="Times New Roman"/>
                <w:sz w:val="24"/>
                <w:szCs w:val="24"/>
                <w:lang w:val="en-GB"/>
              </w:rPr>
            </w:pPr>
            <w:r w:rsidRPr="00003392">
              <w:rPr>
                <w:rFonts w:ascii="Times New Roman" w:eastAsia="Calibri" w:hAnsi="Times New Roman" w:cs="Times New Roman"/>
                <w:sz w:val="24"/>
                <w:szCs w:val="24"/>
                <w:lang w:val="en-GB" w:bidi="en-US"/>
              </w:rPr>
              <w:t>for efficiency gain;</w:t>
            </w:r>
          </w:p>
          <w:p w14:paraId="7B842471" w14:textId="77777777" w:rsidR="00512F66" w:rsidRPr="00003392" w:rsidRDefault="00512F66" w:rsidP="008779DF">
            <w:pPr>
              <w:numPr>
                <w:ilvl w:val="0"/>
                <w:numId w:val="13"/>
              </w:numPr>
              <w:spacing w:after="120" w:line="240" w:lineRule="auto"/>
              <w:jc w:val="both"/>
              <w:rPr>
                <w:rFonts w:ascii="Times New Roman" w:eastAsia="Calibri" w:hAnsi="Times New Roman" w:cs="Times New Roman"/>
                <w:sz w:val="24"/>
                <w:szCs w:val="24"/>
                <w:lang w:val="en-GB"/>
              </w:rPr>
            </w:pPr>
            <w:r w:rsidRPr="00003392">
              <w:rPr>
                <w:rFonts w:ascii="Times New Roman" w:eastAsia="Calibri" w:hAnsi="Times New Roman" w:cs="Times New Roman"/>
                <w:sz w:val="24"/>
                <w:szCs w:val="24"/>
                <w:lang w:val="en-GB" w:bidi="en-US"/>
              </w:rPr>
              <w:t>for diversification of services with services that have not been previously provided within the framework of the existing business;</w:t>
            </w:r>
          </w:p>
          <w:p w14:paraId="7C9D0C11" w14:textId="77777777" w:rsidR="008779DF" w:rsidRPr="00003392" w:rsidRDefault="008779DF" w:rsidP="008779DF">
            <w:pPr>
              <w:spacing w:after="120" w:line="240" w:lineRule="auto"/>
              <w:jc w:val="both"/>
              <w:rPr>
                <w:rFonts w:ascii="Times New Roman" w:eastAsia="Calibri" w:hAnsi="Times New Roman" w:cs="Times New Roman"/>
                <w:sz w:val="24"/>
                <w:szCs w:val="24"/>
                <w:lang w:val="en-GB"/>
              </w:rPr>
            </w:pPr>
            <w:r w:rsidRPr="00003392">
              <w:rPr>
                <w:rFonts w:ascii="Times New Roman" w:eastAsia="Calibri" w:hAnsi="Times New Roman" w:cs="Times New Roman"/>
                <w:sz w:val="24"/>
                <w:szCs w:val="24"/>
                <w:lang w:val="en-GB" w:bidi="en-US"/>
              </w:rPr>
              <w:t xml:space="preserve">3. increasing employee productivity. </w:t>
            </w:r>
          </w:p>
          <w:p w14:paraId="7C649016" w14:textId="24B26FC2" w:rsidR="009E4112" w:rsidRPr="00003392" w:rsidRDefault="009E4112" w:rsidP="008779DF">
            <w:pPr>
              <w:spacing w:after="120" w:line="240" w:lineRule="auto"/>
              <w:jc w:val="both"/>
              <w:rPr>
                <w:rFonts w:ascii="Times New Roman" w:eastAsia="ヒラギノ角ゴ Pro W3" w:hAnsi="Times New Roman" w:cs="Calibri"/>
                <w:sz w:val="24"/>
                <w:lang w:val="en-GB"/>
              </w:rPr>
            </w:pPr>
            <w:r w:rsidRPr="00003392">
              <w:rPr>
                <w:rFonts w:ascii="Times New Roman" w:eastAsia="Calibri" w:hAnsi="Times New Roman" w:cs="Calibri"/>
                <w:sz w:val="24"/>
                <w:lang w:val="en-GB" w:bidi="en-US"/>
              </w:rPr>
              <w:t>If the goal of the Project does not comply with the GSO goal specified in Clause 2 of the Cabinet of Ministers Regulations, the evaluation of the criterion is</w:t>
            </w:r>
            <w:r w:rsidRPr="00003392">
              <w:rPr>
                <w:rFonts w:ascii="Times New Roman" w:eastAsia="Calibri" w:hAnsi="Times New Roman" w:cs="Calibri"/>
                <w:b/>
                <w:sz w:val="24"/>
                <w:lang w:val="en-GB" w:bidi="en-US"/>
              </w:rPr>
              <w:t xml:space="preserve"> “No”</w:t>
            </w:r>
            <w:r w:rsidRPr="00003392">
              <w:rPr>
                <w:rFonts w:ascii="Times New Roman" w:eastAsia="Calibri" w:hAnsi="Times New Roman" w:cs="Calibri"/>
                <w:sz w:val="24"/>
                <w:lang w:val="en-GB" w:bidi="en-US"/>
              </w:rPr>
              <w:t>, and the Project is rejected.</w:t>
            </w:r>
          </w:p>
        </w:tc>
      </w:tr>
      <w:tr w:rsidR="009E4112" w:rsidRPr="00003392" w14:paraId="4997C7F8" w14:textId="77777777" w:rsidTr="00512F66">
        <w:trPr>
          <w:jc w:val="center"/>
        </w:trPr>
        <w:tc>
          <w:tcPr>
            <w:tcW w:w="1413" w:type="dxa"/>
            <w:vAlign w:val="center"/>
          </w:tcPr>
          <w:p w14:paraId="33A14684" w14:textId="77777777" w:rsidR="009E4112" w:rsidRPr="00003392" w:rsidRDefault="009E4112" w:rsidP="009E4112">
            <w:pPr>
              <w:spacing w:before="120" w:after="120" w:line="240" w:lineRule="auto"/>
              <w:ind w:left="208"/>
              <w:rPr>
                <w:rFonts w:ascii="Times New Roman" w:eastAsia="Calibri" w:hAnsi="Times New Roman" w:cs="Times New Roman"/>
                <w:sz w:val="24"/>
                <w:szCs w:val="24"/>
                <w:lang w:val="en-GB"/>
              </w:rPr>
            </w:pPr>
            <w:r w:rsidRPr="00003392">
              <w:rPr>
                <w:rFonts w:ascii="Times New Roman" w:eastAsia="Calibri" w:hAnsi="Times New Roman" w:cs="Times New Roman"/>
                <w:sz w:val="24"/>
                <w:szCs w:val="24"/>
                <w:lang w:val="en-GB" w:bidi="en-US"/>
              </w:rPr>
              <w:lastRenderedPageBreak/>
              <w:t>2.4</w:t>
            </w:r>
          </w:p>
        </w:tc>
        <w:tc>
          <w:tcPr>
            <w:tcW w:w="3402" w:type="dxa"/>
          </w:tcPr>
          <w:p w14:paraId="4D1B0EF8" w14:textId="5396D538" w:rsidR="009E4112" w:rsidRPr="00003392" w:rsidRDefault="008779DF" w:rsidP="009E4112">
            <w:pPr>
              <w:spacing w:before="120" w:after="120" w:line="240" w:lineRule="auto"/>
              <w:jc w:val="both"/>
              <w:rPr>
                <w:rFonts w:ascii="Times New Roman" w:eastAsia="Calibri" w:hAnsi="Times New Roman" w:cs="Times New Roman"/>
                <w:sz w:val="24"/>
                <w:szCs w:val="24"/>
                <w:lang w:val="en-GB"/>
              </w:rPr>
            </w:pPr>
            <w:r w:rsidRPr="00003392">
              <w:rPr>
                <w:rFonts w:ascii="Times New Roman" w:eastAsia="Calibri" w:hAnsi="Times New Roman" w:cs="Times New Roman"/>
                <w:spacing w:val="-2"/>
                <w:sz w:val="24"/>
                <w:szCs w:val="24"/>
                <w:lang w:val="en-GB" w:bidi="en-US"/>
              </w:rPr>
              <w:t>The project creates at least one new job in the Latgale Region</w:t>
            </w:r>
          </w:p>
        </w:tc>
        <w:tc>
          <w:tcPr>
            <w:tcW w:w="1173" w:type="dxa"/>
            <w:vAlign w:val="center"/>
          </w:tcPr>
          <w:p w14:paraId="221A11D8" w14:textId="77777777" w:rsidR="009E4112" w:rsidRPr="00003392" w:rsidRDefault="009E4112" w:rsidP="009E4112">
            <w:pPr>
              <w:spacing w:after="120" w:line="240" w:lineRule="auto"/>
              <w:jc w:val="center"/>
              <w:rPr>
                <w:rFonts w:ascii="Times New Roman" w:eastAsia="ヒラギノ角ゴ Pro W3" w:hAnsi="Times New Roman" w:cs="Calibri"/>
                <w:color w:val="000000"/>
                <w:sz w:val="24"/>
                <w:lang w:val="en-GB"/>
              </w:rPr>
            </w:pPr>
            <w:r w:rsidRPr="00003392">
              <w:rPr>
                <w:rFonts w:ascii="Times New Roman" w:eastAsia="ヒラギノ角ゴ Pro W3" w:hAnsi="Times New Roman" w:cs="Calibri"/>
                <w:color w:val="000000"/>
                <w:sz w:val="24"/>
                <w:lang w:val="en-GB" w:bidi="en-US"/>
              </w:rPr>
              <w:t>N</w:t>
            </w:r>
          </w:p>
        </w:tc>
        <w:tc>
          <w:tcPr>
            <w:tcW w:w="1915" w:type="dxa"/>
            <w:vAlign w:val="center"/>
          </w:tcPr>
          <w:p w14:paraId="5D2B4576" w14:textId="77777777" w:rsidR="009E4112" w:rsidRPr="00003392" w:rsidRDefault="009E4112" w:rsidP="00CF0C90">
            <w:pPr>
              <w:spacing w:after="120" w:line="240" w:lineRule="auto"/>
              <w:jc w:val="center"/>
              <w:rPr>
                <w:rFonts w:ascii="Times New Roman" w:eastAsia="ヒラギノ角ゴ Pro W3" w:hAnsi="Times New Roman" w:cs="Calibri"/>
                <w:color w:val="000000"/>
                <w:sz w:val="24"/>
                <w:lang w:val="en-GB"/>
              </w:rPr>
            </w:pPr>
            <w:r w:rsidRPr="00003392">
              <w:rPr>
                <w:rFonts w:ascii="Times New Roman" w:eastAsia="Calibri" w:hAnsi="Times New Roman" w:cs="Times New Roman"/>
                <w:sz w:val="24"/>
                <w:szCs w:val="24"/>
                <w:lang w:val="en-GB" w:bidi="en-US"/>
              </w:rPr>
              <w:t>Section 2 of the Project Application Form</w:t>
            </w:r>
          </w:p>
        </w:tc>
        <w:tc>
          <w:tcPr>
            <w:tcW w:w="7405" w:type="dxa"/>
            <w:vAlign w:val="center"/>
          </w:tcPr>
          <w:p w14:paraId="6014B055" w14:textId="3C8DC6A3" w:rsidR="009E4112" w:rsidRPr="00003392" w:rsidRDefault="009E4112" w:rsidP="009E4112">
            <w:pPr>
              <w:spacing w:after="120" w:line="240" w:lineRule="auto"/>
              <w:jc w:val="both"/>
              <w:rPr>
                <w:rFonts w:ascii="Times New Roman" w:eastAsia="Calibri" w:hAnsi="Times New Roman" w:cs="Times New Roman"/>
                <w:sz w:val="24"/>
                <w:szCs w:val="24"/>
                <w:lang w:val="en-GB"/>
              </w:rPr>
            </w:pPr>
            <w:r w:rsidRPr="00003392">
              <w:rPr>
                <w:rFonts w:ascii="Times New Roman" w:eastAsia="Calibri" w:hAnsi="Times New Roman" w:cs="Times New Roman"/>
                <w:b/>
                <w:sz w:val="24"/>
                <w:szCs w:val="24"/>
                <w:lang w:val="en-GB" w:bidi="en-US"/>
              </w:rPr>
              <w:t>The evaluation is “Yes”,</w:t>
            </w:r>
            <w:r w:rsidRPr="00003392">
              <w:rPr>
                <w:rFonts w:ascii="Times New Roman" w:eastAsia="Calibri" w:hAnsi="Times New Roman" w:cs="Times New Roman"/>
                <w:sz w:val="24"/>
                <w:szCs w:val="24"/>
                <w:lang w:val="en-GB" w:bidi="en-US"/>
              </w:rPr>
              <w:t xml:space="preserve"> if as a result of the Project it is planned to create at least one new job that meets the requirements specified in Clause 6 of the Cabinet of Ministers Regulations.</w:t>
            </w:r>
          </w:p>
          <w:p w14:paraId="14BD9F5F" w14:textId="461C66AB" w:rsidR="009E4112" w:rsidRPr="00003392" w:rsidRDefault="009E4112" w:rsidP="009E4112">
            <w:pPr>
              <w:spacing w:after="120" w:line="240" w:lineRule="auto"/>
              <w:jc w:val="both"/>
              <w:rPr>
                <w:rFonts w:ascii="Times New Roman" w:eastAsia="ヒラギノ角ゴ Pro W3" w:hAnsi="Times New Roman" w:cs="Calibri"/>
                <w:b/>
                <w:color w:val="000000"/>
                <w:sz w:val="24"/>
                <w:lang w:val="en-GB"/>
              </w:rPr>
            </w:pPr>
            <w:r w:rsidRPr="00003392">
              <w:rPr>
                <w:rFonts w:ascii="Times New Roman" w:eastAsia="Calibri" w:hAnsi="Times New Roman" w:cs="Calibri"/>
                <w:sz w:val="24"/>
                <w:lang w:val="en-GB" w:bidi="en-US"/>
              </w:rPr>
              <w:t>If as a result of the Project it is not planned to create new jobs in accordance with the requirements specified in Clause 6 of the Regulations, the evaluation of the criterion is</w:t>
            </w:r>
            <w:r w:rsidRPr="00003392">
              <w:rPr>
                <w:rFonts w:ascii="Times New Roman" w:eastAsia="Calibri" w:hAnsi="Times New Roman" w:cs="Calibri"/>
                <w:b/>
                <w:sz w:val="24"/>
                <w:lang w:val="en-GB" w:bidi="en-US"/>
              </w:rPr>
              <w:t xml:space="preserve"> “No”</w:t>
            </w:r>
            <w:r w:rsidRPr="00003392">
              <w:rPr>
                <w:rFonts w:ascii="Times New Roman" w:eastAsia="Calibri" w:hAnsi="Times New Roman" w:cs="Calibri"/>
                <w:sz w:val="24"/>
                <w:lang w:val="en-GB" w:bidi="en-US"/>
              </w:rPr>
              <w:t>, and the Project Application is rejected.</w:t>
            </w:r>
          </w:p>
        </w:tc>
      </w:tr>
      <w:tr w:rsidR="007B38CF" w:rsidRPr="00003392" w14:paraId="128AD41A" w14:textId="77777777" w:rsidTr="00512F66">
        <w:trPr>
          <w:jc w:val="center"/>
        </w:trPr>
        <w:tc>
          <w:tcPr>
            <w:tcW w:w="1413" w:type="dxa"/>
            <w:vAlign w:val="center"/>
          </w:tcPr>
          <w:p w14:paraId="7CBC0C1C" w14:textId="4B2AE80B" w:rsidR="007B38CF" w:rsidRPr="00003392" w:rsidRDefault="007B38CF" w:rsidP="009E4112">
            <w:pPr>
              <w:spacing w:before="120" w:after="120" w:line="240" w:lineRule="auto"/>
              <w:ind w:left="851" w:hanging="567"/>
              <w:rPr>
                <w:rFonts w:ascii="Times New Roman" w:eastAsia="Calibri" w:hAnsi="Times New Roman" w:cs="Times New Roman"/>
                <w:sz w:val="24"/>
                <w:szCs w:val="24"/>
                <w:lang w:val="en-GB"/>
              </w:rPr>
            </w:pPr>
            <w:r w:rsidRPr="00003392">
              <w:rPr>
                <w:rFonts w:ascii="Times New Roman" w:eastAsia="Calibri" w:hAnsi="Times New Roman" w:cs="Times New Roman"/>
                <w:sz w:val="24"/>
                <w:szCs w:val="24"/>
                <w:lang w:val="en-GB" w:bidi="en-US"/>
              </w:rPr>
              <w:t>2.5</w:t>
            </w:r>
          </w:p>
        </w:tc>
        <w:tc>
          <w:tcPr>
            <w:tcW w:w="3402" w:type="dxa"/>
          </w:tcPr>
          <w:p w14:paraId="552981EF" w14:textId="15A5E581" w:rsidR="007B38CF" w:rsidRPr="00003392" w:rsidRDefault="007B38CF" w:rsidP="009E4112">
            <w:pPr>
              <w:spacing w:before="120" w:after="120" w:line="240" w:lineRule="auto"/>
              <w:jc w:val="both"/>
              <w:rPr>
                <w:rFonts w:ascii="Times New Roman" w:eastAsia="Calibri" w:hAnsi="Times New Roman" w:cs="Times New Roman"/>
                <w:spacing w:val="-2"/>
                <w:sz w:val="24"/>
                <w:szCs w:val="24"/>
                <w:lang w:val="en-GB"/>
              </w:rPr>
            </w:pPr>
            <w:r w:rsidRPr="00003392">
              <w:rPr>
                <w:rFonts w:ascii="Times New Roman" w:eastAsia="Calibri" w:hAnsi="Times New Roman" w:cs="Times New Roman"/>
                <w:spacing w:val="-2"/>
                <w:sz w:val="24"/>
                <w:szCs w:val="24"/>
                <w:lang w:val="en-GB" w:bidi="en-US"/>
              </w:rPr>
              <w:t>Project activities are performed in the Latgale Region</w:t>
            </w:r>
          </w:p>
        </w:tc>
        <w:tc>
          <w:tcPr>
            <w:tcW w:w="1173" w:type="dxa"/>
            <w:vAlign w:val="center"/>
          </w:tcPr>
          <w:p w14:paraId="346AA017" w14:textId="18624661" w:rsidR="007B38CF" w:rsidRPr="00003392" w:rsidRDefault="007B38CF" w:rsidP="009E4112">
            <w:pPr>
              <w:spacing w:after="120" w:line="240" w:lineRule="auto"/>
              <w:jc w:val="center"/>
              <w:rPr>
                <w:rFonts w:ascii="Times New Roman" w:eastAsia="ヒラギノ角ゴ Pro W3" w:hAnsi="Times New Roman" w:cs="Calibri"/>
                <w:color w:val="000000"/>
                <w:sz w:val="24"/>
                <w:lang w:val="en-GB"/>
              </w:rPr>
            </w:pPr>
            <w:r w:rsidRPr="00003392">
              <w:rPr>
                <w:rFonts w:ascii="Times New Roman" w:eastAsia="ヒラギノ角ゴ Pro W3" w:hAnsi="Times New Roman" w:cs="Calibri"/>
                <w:color w:val="000000"/>
                <w:sz w:val="24"/>
                <w:lang w:val="en-GB" w:bidi="en-US"/>
              </w:rPr>
              <w:t>N</w:t>
            </w:r>
          </w:p>
        </w:tc>
        <w:tc>
          <w:tcPr>
            <w:tcW w:w="1915" w:type="dxa"/>
            <w:vAlign w:val="center"/>
          </w:tcPr>
          <w:p w14:paraId="798C6C44" w14:textId="2177D595" w:rsidR="007B38CF" w:rsidRPr="00003392" w:rsidRDefault="007B38CF" w:rsidP="009E4112">
            <w:pPr>
              <w:spacing w:after="120" w:line="240" w:lineRule="auto"/>
              <w:jc w:val="center"/>
              <w:rPr>
                <w:rFonts w:ascii="Times New Roman" w:eastAsia="Calibri" w:hAnsi="Times New Roman" w:cs="Times New Roman"/>
                <w:sz w:val="24"/>
                <w:szCs w:val="24"/>
                <w:lang w:val="en-GB"/>
              </w:rPr>
            </w:pPr>
            <w:r w:rsidRPr="00003392">
              <w:rPr>
                <w:rFonts w:ascii="Times New Roman" w:eastAsia="Calibri" w:hAnsi="Times New Roman" w:cs="Times New Roman"/>
                <w:sz w:val="24"/>
                <w:szCs w:val="24"/>
                <w:lang w:val="en-GB" w:bidi="en-US"/>
              </w:rPr>
              <w:t>Clause 2.2. of the Project Application Form</w:t>
            </w:r>
          </w:p>
        </w:tc>
        <w:tc>
          <w:tcPr>
            <w:tcW w:w="7405" w:type="dxa"/>
            <w:vAlign w:val="center"/>
          </w:tcPr>
          <w:p w14:paraId="1B226BB6" w14:textId="7F6DA964" w:rsidR="007B38CF" w:rsidRPr="00003392" w:rsidRDefault="007B38CF" w:rsidP="007B38CF">
            <w:pPr>
              <w:spacing w:after="120" w:line="240" w:lineRule="auto"/>
              <w:jc w:val="both"/>
              <w:rPr>
                <w:rFonts w:ascii="Times New Roman" w:eastAsia="ヒラギノ角ゴ Pro W3" w:hAnsi="Times New Roman" w:cs="Calibri"/>
                <w:color w:val="000000"/>
                <w:sz w:val="24"/>
                <w:lang w:val="en-GB"/>
              </w:rPr>
            </w:pPr>
            <w:r w:rsidRPr="00003392">
              <w:rPr>
                <w:rFonts w:ascii="Times New Roman" w:eastAsia="ヒラギノ角ゴ Pro W3" w:hAnsi="Times New Roman" w:cs="Calibri"/>
                <w:color w:val="000000"/>
                <w:sz w:val="24"/>
                <w:lang w:val="en-GB" w:bidi="en-US"/>
              </w:rPr>
              <w:t>The evaluation is “Yes” if the Project is implemented within the administrative territory of Latgale Planning Region; otherwise, the evaluation is “No”, and the Project is rejected.</w:t>
            </w:r>
          </w:p>
        </w:tc>
      </w:tr>
      <w:tr w:rsidR="009E4112" w:rsidRPr="00003392" w14:paraId="4E0FEA11" w14:textId="77777777" w:rsidTr="00512F66">
        <w:trPr>
          <w:jc w:val="center"/>
        </w:trPr>
        <w:tc>
          <w:tcPr>
            <w:tcW w:w="1413" w:type="dxa"/>
            <w:vAlign w:val="center"/>
          </w:tcPr>
          <w:p w14:paraId="372E70EB" w14:textId="00ABD059" w:rsidR="009E4112" w:rsidRPr="00003392" w:rsidRDefault="007B38CF" w:rsidP="009E4112">
            <w:pPr>
              <w:spacing w:before="120" w:after="120" w:line="240" w:lineRule="auto"/>
              <w:ind w:left="851" w:hanging="567"/>
              <w:rPr>
                <w:rFonts w:ascii="Times New Roman" w:eastAsia="Calibri" w:hAnsi="Times New Roman" w:cs="Times New Roman"/>
                <w:sz w:val="24"/>
                <w:szCs w:val="24"/>
                <w:lang w:val="en-GB"/>
              </w:rPr>
            </w:pPr>
            <w:r w:rsidRPr="00003392">
              <w:rPr>
                <w:rFonts w:ascii="Times New Roman" w:eastAsia="Calibri" w:hAnsi="Times New Roman" w:cs="Times New Roman"/>
                <w:sz w:val="24"/>
                <w:szCs w:val="24"/>
                <w:lang w:val="en-GB" w:bidi="en-US"/>
              </w:rPr>
              <w:t>2.6.</w:t>
            </w:r>
          </w:p>
        </w:tc>
        <w:tc>
          <w:tcPr>
            <w:tcW w:w="3402" w:type="dxa"/>
          </w:tcPr>
          <w:p w14:paraId="0BAEC76F" w14:textId="6AF9035E" w:rsidR="009E4112" w:rsidRPr="00003392" w:rsidRDefault="008779DF" w:rsidP="009E4112">
            <w:pPr>
              <w:spacing w:before="120" w:after="120" w:line="240" w:lineRule="auto"/>
              <w:jc w:val="both"/>
              <w:rPr>
                <w:rFonts w:ascii="Times New Roman" w:eastAsia="Calibri" w:hAnsi="Times New Roman" w:cs="Times New Roman"/>
                <w:sz w:val="24"/>
                <w:szCs w:val="24"/>
                <w:lang w:val="en-GB"/>
              </w:rPr>
            </w:pPr>
            <w:r w:rsidRPr="00003392">
              <w:rPr>
                <w:rFonts w:ascii="Times New Roman" w:eastAsia="Calibri" w:hAnsi="Times New Roman" w:cs="Times New Roman"/>
                <w:spacing w:val="-2"/>
                <w:sz w:val="24"/>
                <w:szCs w:val="24"/>
                <w:lang w:val="en-GB" w:bidi="en-US"/>
              </w:rPr>
              <w:t>The results to be achieved in the Project Proposal are precisely defined, justified and measurable</w:t>
            </w:r>
          </w:p>
        </w:tc>
        <w:tc>
          <w:tcPr>
            <w:tcW w:w="1173" w:type="dxa"/>
            <w:vAlign w:val="center"/>
          </w:tcPr>
          <w:p w14:paraId="4B259B8E" w14:textId="77777777" w:rsidR="009E4112" w:rsidRPr="00003392" w:rsidRDefault="009E4112" w:rsidP="009E4112">
            <w:pPr>
              <w:spacing w:after="120" w:line="240" w:lineRule="auto"/>
              <w:jc w:val="center"/>
              <w:rPr>
                <w:rFonts w:ascii="Times New Roman" w:eastAsia="ヒラギノ角ゴ Pro W3" w:hAnsi="Times New Roman" w:cs="Calibri"/>
                <w:color w:val="000000"/>
                <w:sz w:val="24"/>
                <w:lang w:val="en-GB"/>
              </w:rPr>
            </w:pPr>
            <w:r w:rsidRPr="00003392">
              <w:rPr>
                <w:rFonts w:ascii="Times New Roman" w:eastAsia="ヒラギノ角ゴ Pro W3" w:hAnsi="Times New Roman" w:cs="Times New Roman"/>
                <w:sz w:val="24"/>
                <w:szCs w:val="24"/>
                <w:lang w:val="en-GB" w:bidi="en-US"/>
              </w:rPr>
              <w:t>P</w:t>
            </w:r>
          </w:p>
        </w:tc>
        <w:tc>
          <w:tcPr>
            <w:tcW w:w="1915" w:type="dxa"/>
            <w:vAlign w:val="center"/>
          </w:tcPr>
          <w:p w14:paraId="7CCD7332" w14:textId="77777777" w:rsidR="009E4112" w:rsidRPr="00003392" w:rsidRDefault="009E4112" w:rsidP="009E4112">
            <w:pPr>
              <w:spacing w:after="120" w:line="240" w:lineRule="auto"/>
              <w:jc w:val="center"/>
              <w:rPr>
                <w:rFonts w:ascii="Times New Roman" w:eastAsia="ヒラギノ角ゴ Pro W3" w:hAnsi="Times New Roman" w:cs="Calibri"/>
                <w:color w:val="000000"/>
                <w:sz w:val="24"/>
                <w:lang w:val="en-GB"/>
              </w:rPr>
            </w:pPr>
            <w:r w:rsidRPr="00003392">
              <w:rPr>
                <w:rFonts w:ascii="Times New Roman" w:eastAsia="ヒラギノ角ゴ Pro W3" w:hAnsi="Times New Roman" w:cs="Calibri"/>
                <w:color w:val="000000"/>
                <w:sz w:val="24"/>
                <w:lang w:val="en-GB" w:bidi="en-US"/>
              </w:rPr>
              <w:t>Clause 2.4. and 2.8. of the Project Application</w:t>
            </w:r>
          </w:p>
        </w:tc>
        <w:tc>
          <w:tcPr>
            <w:tcW w:w="7405" w:type="dxa"/>
          </w:tcPr>
          <w:p w14:paraId="375B9DF3" w14:textId="5E40BB2E" w:rsidR="008865E4" w:rsidRPr="00003392" w:rsidRDefault="00BF0FB5" w:rsidP="009E4112">
            <w:pPr>
              <w:spacing w:after="120" w:line="240" w:lineRule="auto"/>
              <w:jc w:val="both"/>
              <w:rPr>
                <w:rFonts w:ascii="Times New Roman" w:eastAsia="ヒラギノ角ゴ Pro W3" w:hAnsi="Times New Roman" w:cs="Times New Roman"/>
                <w:sz w:val="24"/>
                <w:szCs w:val="24"/>
                <w:lang w:val="en-GB"/>
              </w:rPr>
            </w:pPr>
            <w:r w:rsidRPr="00003392">
              <w:rPr>
                <w:rFonts w:ascii="Times New Roman" w:eastAsia="ヒラギノ角ゴ Pro W3" w:hAnsi="Times New Roman" w:cs="Times New Roman"/>
                <w:sz w:val="24"/>
                <w:szCs w:val="24"/>
                <w:lang w:val="en-GB" w:bidi="en-US"/>
              </w:rPr>
              <w:t xml:space="preserve">As part of the Small Grant Scheme, the following </w:t>
            </w:r>
            <w:r w:rsidR="00D6499B">
              <w:rPr>
                <w:rFonts w:ascii="Times New Roman" w:eastAsia="ヒラギノ角ゴ Pro W3" w:hAnsi="Times New Roman" w:cs="Times New Roman"/>
                <w:sz w:val="24"/>
                <w:szCs w:val="24"/>
                <w:lang w:val="en-GB" w:bidi="en-US"/>
              </w:rPr>
              <w:t xml:space="preserve">total </w:t>
            </w:r>
            <w:r w:rsidRPr="00003392">
              <w:rPr>
                <w:rFonts w:ascii="Times New Roman" w:eastAsia="ヒラギノ角ゴ Pro W3" w:hAnsi="Times New Roman" w:cs="Times New Roman"/>
                <w:sz w:val="24"/>
                <w:szCs w:val="24"/>
                <w:lang w:val="en-GB" w:bidi="en-US"/>
              </w:rPr>
              <w:t>result indicators are to be achieved — 40 new jobs are created in the Latgale region; 40 new products/services are developed.</w:t>
            </w:r>
          </w:p>
          <w:p w14:paraId="70C9327B" w14:textId="77777777" w:rsidR="009E4112" w:rsidRPr="00003392" w:rsidRDefault="009E4112" w:rsidP="009E4112">
            <w:pPr>
              <w:spacing w:after="120" w:line="240" w:lineRule="auto"/>
              <w:jc w:val="both"/>
              <w:rPr>
                <w:rFonts w:ascii="Times New Roman" w:eastAsia="ヒラギノ角ゴ Pro W3" w:hAnsi="Times New Roman" w:cs="Times New Roman"/>
                <w:sz w:val="24"/>
                <w:szCs w:val="24"/>
                <w:lang w:val="en-GB"/>
              </w:rPr>
            </w:pPr>
            <w:r w:rsidRPr="00003392">
              <w:rPr>
                <w:rFonts w:ascii="Times New Roman" w:eastAsia="ヒラギノ角ゴ Pro W3" w:hAnsi="Times New Roman" w:cs="Times New Roman"/>
                <w:b/>
                <w:sz w:val="24"/>
                <w:szCs w:val="24"/>
                <w:lang w:val="en-GB" w:bidi="en-US"/>
              </w:rPr>
              <w:t>The evaluation is “Yes”</w:t>
            </w:r>
            <w:r w:rsidRPr="00003392">
              <w:rPr>
                <w:rFonts w:ascii="Times New Roman" w:eastAsia="ヒラギノ角ゴ Pro W3" w:hAnsi="Times New Roman" w:cs="Times New Roman"/>
                <w:sz w:val="24"/>
                <w:szCs w:val="24"/>
                <w:lang w:val="en-GB" w:bidi="en-US"/>
              </w:rPr>
              <w:t>, if:</w:t>
            </w:r>
          </w:p>
          <w:p w14:paraId="71A2997C" w14:textId="44C71698" w:rsidR="009E4112" w:rsidRPr="00003392" w:rsidRDefault="009E4112" w:rsidP="006247C2">
            <w:pPr>
              <w:numPr>
                <w:ilvl w:val="0"/>
                <w:numId w:val="5"/>
              </w:numPr>
              <w:spacing w:before="120" w:after="60" w:line="240" w:lineRule="auto"/>
              <w:ind w:left="357" w:hanging="357"/>
              <w:jc w:val="both"/>
              <w:rPr>
                <w:rFonts w:ascii="Times New Roman" w:eastAsia="Calibri" w:hAnsi="Times New Roman" w:cs="Times New Roman"/>
                <w:sz w:val="24"/>
                <w:szCs w:val="24"/>
                <w:lang w:val="en-GB"/>
              </w:rPr>
            </w:pPr>
            <w:r w:rsidRPr="00003392">
              <w:rPr>
                <w:rFonts w:ascii="Times New Roman" w:eastAsia="Calibri" w:hAnsi="Times New Roman" w:cs="Times New Roman"/>
                <w:sz w:val="24"/>
                <w:szCs w:val="24"/>
                <w:lang w:val="en-GB" w:bidi="en-US"/>
              </w:rPr>
              <w:lastRenderedPageBreak/>
              <w:t>the Project Application (Chapter 2) and its annexes indicate substantiated (depending on the Project objective), clearly defined and measurable Project indicators to be achieved, which provide an idea of the way towards reaching the Project goal;</w:t>
            </w:r>
          </w:p>
          <w:p w14:paraId="05E70D2E" w14:textId="77777777" w:rsidR="009E4112" w:rsidRPr="00003392" w:rsidRDefault="009E4112" w:rsidP="009E4112">
            <w:pPr>
              <w:spacing w:after="60" w:line="240" w:lineRule="auto"/>
              <w:jc w:val="both"/>
              <w:rPr>
                <w:rFonts w:ascii="Times New Roman" w:eastAsia="ヒラギノ角ゴ Pro W3" w:hAnsi="Times New Roman" w:cs="Calibri"/>
                <w:sz w:val="24"/>
                <w:lang w:val="en-GB"/>
              </w:rPr>
            </w:pPr>
            <w:r w:rsidRPr="00003392">
              <w:rPr>
                <w:rFonts w:ascii="Times New Roman" w:eastAsia="ヒラギノ角ゴ Pro W3" w:hAnsi="Times New Roman" w:cs="Calibri"/>
                <w:sz w:val="24"/>
                <w:lang w:val="en-GB" w:bidi="en-US"/>
              </w:rPr>
              <w:t xml:space="preserve">If the Project Application does not meet the requirements mentioned previously, </w:t>
            </w:r>
            <w:r w:rsidRPr="00003392">
              <w:rPr>
                <w:rFonts w:ascii="Times New Roman" w:eastAsia="ヒラギノ角ゴ Pro W3" w:hAnsi="Times New Roman" w:cs="Calibri"/>
                <w:b/>
                <w:sz w:val="24"/>
                <w:lang w:val="en-GB" w:bidi="en-US"/>
              </w:rPr>
              <w:t>the evaluation is “No”</w:t>
            </w:r>
            <w:r w:rsidRPr="00003392">
              <w:rPr>
                <w:rFonts w:ascii="Times New Roman" w:eastAsia="ヒラギノ角ゴ Pro W3" w:hAnsi="Times New Roman" w:cs="Calibri"/>
                <w:sz w:val="24"/>
                <w:lang w:val="en-GB" w:bidi="en-US"/>
              </w:rPr>
              <w:t>, but the project is not rejected. In this case, when submitting the Project Application for approval, a condition must be made, such as:</w:t>
            </w:r>
          </w:p>
          <w:p w14:paraId="0BF15D2E" w14:textId="77777777" w:rsidR="009E4112" w:rsidRPr="00003392" w:rsidRDefault="009E4112" w:rsidP="009E4112">
            <w:pPr>
              <w:numPr>
                <w:ilvl w:val="0"/>
                <w:numId w:val="6"/>
              </w:numPr>
              <w:spacing w:before="120" w:after="60" w:line="240" w:lineRule="auto"/>
              <w:jc w:val="both"/>
              <w:rPr>
                <w:rFonts w:ascii="Times New Roman" w:eastAsia="ヒラギノ角ゴ Pro W3" w:hAnsi="Times New Roman" w:cs="Calibri"/>
                <w:b/>
                <w:sz w:val="24"/>
                <w:lang w:val="en-GB"/>
              </w:rPr>
            </w:pPr>
            <w:r w:rsidRPr="00003392">
              <w:rPr>
                <w:rFonts w:ascii="Times New Roman" w:eastAsia="ヒラギノ角ゴ Pro W3" w:hAnsi="Times New Roman" w:cs="Calibri"/>
                <w:sz w:val="24"/>
                <w:lang w:val="en-GB" w:bidi="en-US"/>
              </w:rPr>
              <w:t>to clarify parts of the Project Application, indicating a justified, defined or measurable result for each Project activity;</w:t>
            </w:r>
          </w:p>
          <w:p w14:paraId="5836C5E1" w14:textId="77777777" w:rsidR="009E4112" w:rsidRPr="00003392" w:rsidRDefault="009E4112" w:rsidP="009E4112">
            <w:pPr>
              <w:spacing w:after="120" w:line="240" w:lineRule="auto"/>
              <w:jc w:val="both"/>
              <w:rPr>
                <w:rFonts w:ascii="Times New Roman" w:eastAsia="ヒラギノ角ゴ Pro W3" w:hAnsi="Times New Roman" w:cs="Calibri"/>
                <w:sz w:val="24"/>
                <w:lang w:val="en-GB"/>
              </w:rPr>
            </w:pPr>
            <w:r w:rsidRPr="00003392">
              <w:rPr>
                <w:rFonts w:ascii="Times New Roman" w:eastAsia="ヒラギノ角ゴ Pro W3" w:hAnsi="Times New Roman" w:cs="Calibri"/>
                <w:sz w:val="24"/>
                <w:lang w:val="en-GB" w:bidi="en-US"/>
              </w:rPr>
              <w:t>to clarify parts of the Project Application, indicating substantiated, defined and measurable monitoring indicators (newly created jobs).</w:t>
            </w:r>
          </w:p>
          <w:p w14:paraId="45905B6B" w14:textId="4E6E4C98" w:rsidR="007B38CF" w:rsidRPr="00003392" w:rsidRDefault="007B38CF" w:rsidP="009E4112">
            <w:pPr>
              <w:spacing w:after="120" w:line="240" w:lineRule="auto"/>
              <w:jc w:val="both"/>
              <w:rPr>
                <w:rFonts w:ascii="Times New Roman" w:eastAsia="ヒラギノ角ゴ Pro W3" w:hAnsi="Times New Roman" w:cs="Calibri"/>
                <w:sz w:val="24"/>
                <w:lang w:val="en-GB"/>
              </w:rPr>
            </w:pPr>
            <w:r w:rsidRPr="00003392">
              <w:rPr>
                <w:rFonts w:ascii="Times New Roman" w:eastAsia="ヒラギノ角ゴ Pro W3" w:hAnsi="Times New Roman" w:cs="Calibri"/>
                <w:sz w:val="24"/>
                <w:lang w:val="en-GB" w:bidi="en-US"/>
              </w:rPr>
              <w:t>We draw attention to the fact that in accordance with the regulatory enactments related to the implementation of the Small Grant Scheme, the aim of the activities is to promote employment in the Latgale region by supporting entrepreneurs in implementing new ideas, and the achievable monitoring indicator is creating at least one new job.</w:t>
            </w:r>
          </w:p>
        </w:tc>
      </w:tr>
      <w:tr w:rsidR="009E4112" w:rsidRPr="00003392" w14:paraId="510EF343" w14:textId="77777777" w:rsidTr="00512F66">
        <w:trPr>
          <w:jc w:val="center"/>
        </w:trPr>
        <w:tc>
          <w:tcPr>
            <w:tcW w:w="1413" w:type="dxa"/>
            <w:vAlign w:val="center"/>
          </w:tcPr>
          <w:p w14:paraId="539371FB" w14:textId="773A7E84" w:rsidR="009E4112" w:rsidRPr="00003392" w:rsidRDefault="007B38CF" w:rsidP="009E4112">
            <w:pPr>
              <w:spacing w:before="120" w:after="120" w:line="240" w:lineRule="auto"/>
              <w:ind w:left="851" w:hanging="567"/>
              <w:rPr>
                <w:rFonts w:ascii="Times New Roman" w:eastAsia="Calibri" w:hAnsi="Times New Roman" w:cs="Times New Roman"/>
                <w:sz w:val="24"/>
                <w:szCs w:val="24"/>
                <w:lang w:val="en-GB"/>
              </w:rPr>
            </w:pPr>
            <w:r w:rsidRPr="00003392">
              <w:rPr>
                <w:rFonts w:ascii="Times New Roman" w:eastAsia="Calibri" w:hAnsi="Times New Roman" w:cs="Times New Roman"/>
                <w:sz w:val="24"/>
                <w:szCs w:val="24"/>
                <w:lang w:val="en-GB" w:bidi="en-US"/>
              </w:rPr>
              <w:lastRenderedPageBreak/>
              <w:t>2.7.</w:t>
            </w:r>
          </w:p>
        </w:tc>
        <w:tc>
          <w:tcPr>
            <w:tcW w:w="3402" w:type="dxa"/>
          </w:tcPr>
          <w:p w14:paraId="5A8881EC" w14:textId="3D6A201E" w:rsidR="009E4112" w:rsidRPr="00003392" w:rsidRDefault="0054270F" w:rsidP="0096148D">
            <w:pPr>
              <w:spacing w:before="120" w:after="120" w:line="240" w:lineRule="auto"/>
              <w:jc w:val="both"/>
              <w:rPr>
                <w:rFonts w:ascii="Times New Roman" w:eastAsia="Calibri" w:hAnsi="Times New Roman" w:cs="Times New Roman"/>
                <w:sz w:val="24"/>
                <w:szCs w:val="24"/>
                <w:lang w:val="en-GB"/>
              </w:rPr>
            </w:pPr>
            <w:r w:rsidRPr="00003392">
              <w:rPr>
                <w:rFonts w:ascii="Times New Roman" w:eastAsia="Calibri" w:hAnsi="Times New Roman" w:cs="Times New Roman"/>
                <w:spacing w:val="-2"/>
                <w:sz w:val="24"/>
                <w:szCs w:val="24"/>
                <w:lang w:val="en-GB" w:bidi="en-US"/>
              </w:rPr>
              <w:t>The eligible activities and eligible costs included in the Project Proposal comply with the requirements of the Regulation, including do not exceed the cost limits specified in the provisions of the Regulation.</w:t>
            </w:r>
          </w:p>
        </w:tc>
        <w:tc>
          <w:tcPr>
            <w:tcW w:w="1173" w:type="dxa"/>
            <w:vAlign w:val="center"/>
          </w:tcPr>
          <w:p w14:paraId="41ED2F79" w14:textId="77777777" w:rsidR="009E4112" w:rsidRPr="00003392" w:rsidRDefault="006247C2" w:rsidP="009E4112">
            <w:pPr>
              <w:spacing w:after="120" w:line="240" w:lineRule="auto"/>
              <w:jc w:val="center"/>
              <w:rPr>
                <w:rFonts w:ascii="Times New Roman" w:eastAsia="ヒラギノ角ゴ Pro W3" w:hAnsi="Times New Roman" w:cs="Calibri"/>
                <w:color w:val="000000"/>
                <w:sz w:val="24"/>
                <w:lang w:val="en-GB"/>
              </w:rPr>
            </w:pPr>
            <w:r w:rsidRPr="00003392">
              <w:rPr>
                <w:rFonts w:ascii="Times New Roman" w:eastAsia="ヒラギノ角ゴ Pro W3" w:hAnsi="Times New Roman" w:cs="Calibri"/>
                <w:color w:val="000000"/>
                <w:sz w:val="24"/>
                <w:lang w:val="en-GB" w:bidi="en-US"/>
              </w:rPr>
              <w:t>P</w:t>
            </w:r>
          </w:p>
        </w:tc>
        <w:tc>
          <w:tcPr>
            <w:tcW w:w="1915" w:type="dxa"/>
            <w:vAlign w:val="center"/>
          </w:tcPr>
          <w:p w14:paraId="43430EA5" w14:textId="77777777" w:rsidR="009E4112" w:rsidRPr="00003392" w:rsidRDefault="006247C2" w:rsidP="009E4112">
            <w:pPr>
              <w:spacing w:after="120" w:line="240" w:lineRule="auto"/>
              <w:jc w:val="center"/>
              <w:rPr>
                <w:rFonts w:ascii="Times New Roman" w:eastAsia="ヒラギノ角ゴ Pro W3" w:hAnsi="Times New Roman" w:cs="Calibri"/>
                <w:color w:val="000000"/>
                <w:sz w:val="24"/>
                <w:lang w:val="en-GB"/>
              </w:rPr>
            </w:pPr>
            <w:r w:rsidRPr="00003392">
              <w:rPr>
                <w:rFonts w:ascii="Times New Roman" w:eastAsia="ヒラギノ角ゴ Pro W3" w:hAnsi="Times New Roman" w:cs="Calibri"/>
                <w:color w:val="000000"/>
                <w:sz w:val="24"/>
                <w:lang w:val="en-GB" w:bidi="en-US"/>
              </w:rPr>
              <w:t>Section 2 of the Project Application Form, annexes</w:t>
            </w:r>
          </w:p>
        </w:tc>
        <w:tc>
          <w:tcPr>
            <w:tcW w:w="7405" w:type="dxa"/>
            <w:vAlign w:val="center"/>
          </w:tcPr>
          <w:p w14:paraId="03890B10" w14:textId="77777777" w:rsidR="001712EF" w:rsidRPr="00003392" w:rsidRDefault="001712EF" w:rsidP="001712EF">
            <w:pPr>
              <w:spacing w:after="120" w:line="240" w:lineRule="auto"/>
              <w:jc w:val="both"/>
              <w:rPr>
                <w:rFonts w:ascii="Times New Roman" w:eastAsia="ヒラギノ角ゴ Pro W3" w:hAnsi="Times New Roman" w:cs="Calibri"/>
                <w:color w:val="000000"/>
                <w:sz w:val="24"/>
                <w:lang w:val="en-GB"/>
              </w:rPr>
            </w:pPr>
            <w:r w:rsidRPr="00003392">
              <w:rPr>
                <w:rFonts w:ascii="Times New Roman" w:eastAsia="ヒラギノ角ゴ Pro W3" w:hAnsi="Times New Roman" w:cs="Calibri"/>
                <w:b/>
                <w:color w:val="000000"/>
                <w:sz w:val="24"/>
                <w:lang w:val="en-GB" w:bidi="en-US"/>
              </w:rPr>
              <w:t>The evaluation is “Yes”,</w:t>
            </w:r>
            <w:r w:rsidRPr="00003392">
              <w:rPr>
                <w:rFonts w:ascii="Times New Roman" w:eastAsia="ヒラギノ角ゴ Pro W3" w:hAnsi="Times New Roman" w:cs="Calibri"/>
                <w:color w:val="000000"/>
                <w:sz w:val="24"/>
                <w:lang w:val="en-GB" w:bidi="en-US"/>
              </w:rPr>
              <w:t xml:space="preserve"> if:</w:t>
            </w:r>
          </w:p>
          <w:p w14:paraId="3B7A05C8" w14:textId="77777777" w:rsidR="001712EF" w:rsidRPr="00003392" w:rsidRDefault="001712EF" w:rsidP="001712EF">
            <w:pPr>
              <w:numPr>
                <w:ilvl w:val="0"/>
                <w:numId w:val="9"/>
              </w:numPr>
              <w:spacing w:after="120" w:line="240" w:lineRule="auto"/>
              <w:jc w:val="both"/>
              <w:rPr>
                <w:rFonts w:ascii="Times New Roman" w:eastAsia="ヒラギノ角ゴ Pro W3" w:hAnsi="Times New Roman" w:cs="Calibri"/>
                <w:color w:val="000000"/>
                <w:sz w:val="24"/>
                <w:lang w:val="en-GB"/>
              </w:rPr>
            </w:pPr>
            <w:r w:rsidRPr="00003392">
              <w:rPr>
                <w:rFonts w:ascii="Times New Roman" w:eastAsia="ヒラギノ角ゴ Pro W3" w:hAnsi="Times New Roman" w:cs="Calibri"/>
                <w:color w:val="000000"/>
                <w:sz w:val="24"/>
                <w:lang w:val="en-GB" w:bidi="en-US"/>
              </w:rPr>
              <w:t>the eligible costs included in the Project Application are necessary for the implementation of the Project activities and achievement of the goal and the result-measuring indicators;</w:t>
            </w:r>
          </w:p>
          <w:p w14:paraId="533CA07F" w14:textId="266FBD61" w:rsidR="001712EF" w:rsidRPr="00003392" w:rsidRDefault="001712EF" w:rsidP="001712EF">
            <w:pPr>
              <w:numPr>
                <w:ilvl w:val="0"/>
                <w:numId w:val="9"/>
              </w:numPr>
              <w:spacing w:after="120" w:line="240" w:lineRule="auto"/>
              <w:jc w:val="both"/>
              <w:rPr>
                <w:rFonts w:ascii="Times New Roman" w:eastAsia="ヒラギノ角ゴ Pro W3" w:hAnsi="Times New Roman" w:cs="Calibri"/>
                <w:color w:val="000000"/>
                <w:sz w:val="24"/>
                <w:lang w:val="en-GB"/>
              </w:rPr>
            </w:pPr>
            <w:r w:rsidRPr="00003392">
              <w:rPr>
                <w:rFonts w:ascii="Times New Roman" w:eastAsia="ヒラギノ角ゴ Pro W3" w:hAnsi="Times New Roman" w:cs="Calibri"/>
                <w:color w:val="000000"/>
                <w:sz w:val="24"/>
                <w:lang w:val="en-GB" w:bidi="en-US"/>
              </w:rPr>
              <w:t>the eligible costs planned in the Project Application comply with the provisions of Chapter 2 of the regulations;</w:t>
            </w:r>
          </w:p>
          <w:p w14:paraId="57E615FB" w14:textId="77777777" w:rsidR="001712EF" w:rsidRPr="00003392" w:rsidRDefault="001712EF" w:rsidP="001712EF">
            <w:pPr>
              <w:numPr>
                <w:ilvl w:val="0"/>
                <w:numId w:val="9"/>
              </w:numPr>
              <w:spacing w:after="120" w:line="240" w:lineRule="auto"/>
              <w:jc w:val="both"/>
              <w:rPr>
                <w:rFonts w:ascii="Times New Roman" w:eastAsia="ヒラギノ角ゴ Pro W3" w:hAnsi="Times New Roman" w:cs="Calibri"/>
                <w:color w:val="000000"/>
                <w:sz w:val="24"/>
                <w:lang w:val="en-GB"/>
              </w:rPr>
            </w:pPr>
            <w:r w:rsidRPr="00003392">
              <w:rPr>
                <w:rFonts w:ascii="Times New Roman" w:eastAsia="ヒラギノ角ゴ Pro W3" w:hAnsi="Times New Roman" w:cs="Calibri"/>
                <w:color w:val="000000"/>
                <w:sz w:val="24"/>
                <w:lang w:val="en-GB" w:bidi="en-US"/>
              </w:rPr>
              <w:t>the costs outlined in the Project Application ensure the achievement of the goal and the results set for the Project;</w:t>
            </w:r>
          </w:p>
          <w:p w14:paraId="30E622F7" w14:textId="27C0EAF6" w:rsidR="001712EF" w:rsidRPr="00003392" w:rsidRDefault="001712EF" w:rsidP="001712EF">
            <w:pPr>
              <w:numPr>
                <w:ilvl w:val="0"/>
                <w:numId w:val="9"/>
              </w:numPr>
              <w:spacing w:after="120" w:line="240" w:lineRule="auto"/>
              <w:jc w:val="both"/>
              <w:rPr>
                <w:rFonts w:ascii="Times New Roman" w:eastAsia="ヒラギノ角ゴ Pro W3" w:hAnsi="Times New Roman" w:cs="Calibri"/>
                <w:color w:val="000000"/>
                <w:sz w:val="24"/>
                <w:lang w:val="en-GB"/>
              </w:rPr>
            </w:pPr>
            <w:r w:rsidRPr="00003392">
              <w:rPr>
                <w:rFonts w:ascii="Times New Roman" w:eastAsia="ヒラギノ角ゴ Pro W3" w:hAnsi="Times New Roman" w:cs="Calibri"/>
                <w:color w:val="000000"/>
                <w:sz w:val="24"/>
                <w:lang w:val="en-GB" w:bidi="en-US"/>
              </w:rPr>
              <w:lastRenderedPageBreak/>
              <w:t>the amount of costs planned in the project application does not exceed the cost restrictions specified in the regulations.</w:t>
            </w:r>
          </w:p>
          <w:p w14:paraId="08DC3BA0" w14:textId="19AE90DB" w:rsidR="001712EF" w:rsidRPr="00003392" w:rsidRDefault="000A0717" w:rsidP="001712EF">
            <w:pPr>
              <w:spacing w:after="120" w:line="240" w:lineRule="auto"/>
              <w:jc w:val="both"/>
              <w:rPr>
                <w:rFonts w:ascii="Times New Roman" w:eastAsia="ヒラギノ角ゴ Pro W3" w:hAnsi="Times New Roman" w:cs="Calibri"/>
                <w:color w:val="000000"/>
                <w:sz w:val="24"/>
                <w:lang w:val="en-GB"/>
              </w:rPr>
            </w:pPr>
            <w:r w:rsidRPr="00003392">
              <w:rPr>
                <w:rFonts w:ascii="Times New Roman" w:eastAsia="ヒラギノ角ゴ Pro W3" w:hAnsi="Times New Roman" w:cs="Calibri"/>
                <w:b/>
                <w:color w:val="000000"/>
                <w:sz w:val="24"/>
                <w:lang w:val="en-GB" w:bidi="en-US"/>
              </w:rPr>
              <w:t>The evaluation is “No”</w:t>
            </w:r>
            <w:r w:rsidRPr="00003392">
              <w:rPr>
                <w:rFonts w:ascii="Times New Roman" w:eastAsia="ヒラギノ角ゴ Pro W3" w:hAnsi="Times New Roman" w:cs="Calibri"/>
                <w:color w:val="000000"/>
                <w:sz w:val="24"/>
                <w:lang w:val="en-GB" w:bidi="en-US"/>
              </w:rPr>
              <w:t xml:space="preserve"> if, for example:</w:t>
            </w:r>
          </w:p>
          <w:p w14:paraId="03E82153" w14:textId="77777777" w:rsidR="001712EF" w:rsidRPr="00003392" w:rsidRDefault="001712EF" w:rsidP="001712EF">
            <w:pPr>
              <w:numPr>
                <w:ilvl w:val="0"/>
                <w:numId w:val="10"/>
              </w:numPr>
              <w:spacing w:after="120" w:line="240" w:lineRule="auto"/>
              <w:jc w:val="both"/>
              <w:rPr>
                <w:rFonts w:ascii="Times New Roman" w:eastAsia="ヒラギノ角ゴ Pro W3" w:hAnsi="Times New Roman" w:cs="Calibri"/>
                <w:color w:val="000000"/>
                <w:sz w:val="24"/>
                <w:lang w:val="en-GB"/>
              </w:rPr>
            </w:pPr>
            <w:r w:rsidRPr="00003392">
              <w:rPr>
                <w:rFonts w:ascii="Times New Roman" w:eastAsia="ヒラギノ角ゴ Pro W3" w:hAnsi="Times New Roman" w:cs="Calibri"/>
                <w:color w:val="000000"/>
                <w:sz w:val="24"/>
                <w:lang w:val="en-GB" w:bidi="en-US"/>
              </w:rPr>
              <w:t>the information provided in the Project Application indicates that the eligible costs are not related to the implementation of the Project, and a condition is set to prove the connection of the eligible costs with the implementation of the project or to adjust the eligible costs;</w:t>
            </w:r>
          </w:p>
          <w:p w14:paraId="7B532977" w14:textId="13AAF8E8" w:rsidR="001712EF" w:rsidRPr="00003392" w:rsidRDefault="001712EF" w:rsidP="001712EF">
            <w:pPr>
              <w:numPr>
                <w:ilvl w:val="0"/>
                <w:numId w:val="10"/>
              </w:numPr>
              <w:spacing w:after="120" w:line="240" w:lineRule="auto"/>
              <w:jc w:val="both"/>
              <w:rPr>
                <w:rFonts w:ascii="Times New Roman" w:eastAsia="ヒラギノ角ゴ Pro W3" w:hAnsi="Times New Roman" w:cs="Calibri"/>
                <w:color w:val="000000"/>
                <w:sz w:val="24"/>
                <w:lang w:val="en-GB"/>
              </w:rPr>
            </w:pPr>
            <w:r w:rsidRPr="00003392">
              <w:rPr>
                <w:rFonts w:ascii="Times New Roman" w:eastAsia="ヒラギノ角ゴ Pro W3" w:hAnsi="Times New Roman" w:cs="Calibri"/>
                <w:color w:val="000000"/>
                <w:sz w:val="24"/>
                <w:lang w:val="en-GB" w:bidi="en-US"/>
              </w:rPr>
              <w:t>if the costs planned within the project do not comply with those specified in Chapter 2 of the Regulations;</w:t>
            </w:r>
          </w:p>
          <w:p w14:paraId="0AF346F0" w14:textId="77777777" w:rsidR="00892F3B" w:rsidRPr="00003392" w:rsidRDefault="001712EF" w:rsidP="00892F3B">
            <w:pPr>
              <w:numPr>
                <w:ilvl w:val="0"/>
                <w:numId w:val="10"/>
              </w:numPr>
              <w:spacing w:after="120" w:line="240" w:lineRule="auto"/>
              <w:jc w:val="both"/>
              <w:rPr>
                <w:rFonts w:ascii="Times New Roman" w:eastAsia="ヒラギノ角ゴ Pro W3" w:hAnsi="Times New Roman" w:cs="Calibri"/>
                <w:color w:val="000000"/>
                <w:sz w:val="24"/>
                <w:lang w:val="en-GB"/>
              </w:rPr>
            </w:pPr>
            <w:r w:rsidRPr="00003392">
              <w:rPr>
                <w:rFonts w:ascii="Times New Roman" w:eastAsia="ヒラギノ角ゴ Pro W3" w:hAnsi="Times New Roman" w:cs="Calibri"/>
                <w:color w:val="000000"/>
                <w:sz w:val="24"/>
                <w:lang w:val="en-GB" w:bidi="en-US"/>
              </w:rPr>
              <w:t xml:space="preserve">the information given in the Project Application indicates that the planned costs do not ensure the achievement of the goal and the indicators set for the Project; </w:t>
            </w:r>
          </w:p>
          <w:p w14:paraId="7E95BA09" w14:textId="6A5834F3" w:rsidR="009E4112" w:rsidRPr="00003392" w:rsidRDefault="00892F3B" w:rsidP="00892F3B">
            <w:pPr>
              <w:spacing w:after="120" w:line="240" w:lineRule="auto"/>
              <w:ind w:left="360"/>
              <w:jc w:val="both"/>
              <w:rPr>
                <w:rFonts w:ascii="Times New Roman" w:eastAsia="ヒラギノ角ゴ Pro W3" w:hAnsi="Times New Roman" w:cs="Calibri"/>
                <w:color w:val="000000"/>
                <w:sz w:val="24"/>
                <w:lang w:val="en-GB"/>
              </w:rPr>
            </w:pPr>
            <w:r w:rsidRPr="00003392">
              <w:rPr>
                <w:rFonts w:ascii="Times New Roman" w:eastAsia="ヒラギノ角ゴ Pro W3" w:hAnsi="Times New Roman" w:cs="Calibri"/>
                <w:color w:val="000000"/>
                <w:sz w:val="24"/>
                <w:lang w:val="en-GB" w:bidi="en-US"/>
              </w:rPr>
              <w:t>If the evaluation is “No”, the Project is not rejected. In this case, when submitting the Project Application for approval, a condition must be made to clarify the information provided in the Project Application and the attached documents regarding the eligible costs, actions and cost items.</w:t>
            </w:r>
          </w:p>
        </w:tc>
      </w:tr>
      <w:tr w:rsidR="009E4112" w:rsidRPr="00003392" w14:paraId="404BAA08" w14:textId="77777777" w:rsidTr="00512F66">
        <w:trPr>
          <w:jc w:val="center"/>
        </w:trPr>
        <w:tc>
          <w:tcPr>
            <w:tcW w:w="1413" w:type="dxa"/>
            <w:vAlign w:val="center"/>
          </w:tcPr>
          <w:p w14:paraId="45974541" w14:textId="0E92F343" w:rsidR="009E4112" w:rsidRPr="00003392" w:rsidRDefault="00892F3B" w:rsidP="009E4112">
            <w:pPr>
              <w:spacing w:before="120" w:after="120" w:line="240" w:lineRule="auto"/>
              <w:ind w:left="851" w:hanging="567"/>
              <w:rPr>
                <w:rFonts w:ascii="Times New Roman" w:eastAsia="Calibri" w:hAnsi="Times New Roman" w:cs="Times New Roman"/>
                <w:sz w:val="24"/>
                <w:szCs w:val="24"/>
                <w:lang w:val="en-GB"/>
              </w:rPr>
            </w:pPr>
            <w:r w:rsidRPr="00003392">
              <w:rPr>
                <w:rFonts w:ascii="Times New Roman" w:eastAsia="Calibri" w:hAnsi="Times New Roman" w:cs="Times New Roman"/>
                <w:sz w:val="24"/>
                <w:szCs w:val="24"/>
                <w:lang w:val="en-GB" w:bidi="en-US"/>
              </w:rPr>
              <w:lastRenderedPageBreak/>
              <w:t>2.8.</w:t>
            </w:r>
          </w:p>
        </w:tc>
        <w:tc>
          <w:tcPr>
            <w:tcW w:w="3402" w:type="dxa"/>
          </w:tcPr>
          <w:p w14:paraId="5748A860" w14:textId="77777777" w:rsidR="009E4112" w:rsidRPr="00003392" w:rsidRDefault="009E4112" w:rsidP="009E4112">
            <w:pPr>
              <w:spacing w:before="120" w:after="120" w:line="240" w:lineRule="auto"/>
              <w:jc w:val="both"/>
              <w:rPr>
                <w:rFonts w:ascii="Times New Roman" w:eastAsia="Calibri" w:hAnsi="Times New Roman" w:cs="Times New Roman"/>
                <w:sz w:val="24"/>
                <w:szCs w:val="24"/>
                <w:highlight w:val="yellow"/>
                <w:lang w:val="en-GB"/>
              </w:rPr>
            </w:pPr>
            <w:r w:rsidRPr="00003392">
              <w:rPr>
                <w:rFonts w:ascii="Times New Roman" w:eastAsia="Calibri" w:hAnsi="Times New Roman" w:cs="Times New Roman"/>
                <w:spacing w:val="-2"/>
                <w:sz w:val="24"/>
                <w:szCs w:val="24"/>
                <w:lang w:val="en-GB" w:bidi="en-US"/>
              </w:rPr>
              <w:t>The activities envisaged in the Project are planned to be completed by 30 April 2024</w:t>
            </w:r>
          </w:p>
        </w:tc>
        <w:tc>
          <w:tcPr>
            <w:tcW w:w="1173" w:type="dxa"/>
            <w:vAlign w:val="center"/>
          </w:tcPr>
          <w:p w14:paraId="19705BF2" w14:textId="77777777" w:rsidR="009E4112" w:rsidRPr="00003392" w:rsidRDefault="006247C2" w:rsidP="009E4112">
            <w:pPr>
              <w:spacing w:after="120" w:line="240" w:lineRule="auto"/>
              <w:jc w:val="center"/>
              <w:rPr>
                <w:rFonts w:ascii="Times New Roman" w:eastAsia="ヒラギノ角ゴ Pro W3" w:hAnsi="Times New Roman" w:cs="Times New Roman"/>
                <w:sz w:val="24"/>
                <w:szCs w:val="24"/>
                <w:lang w:val="en-GB"/>
              </w:rPr>
            </w:pPr>
            <w:r w:rsidRPr="00003392">
              <w:rPr>
                <w:rFonts w:ascii="Times New Roman" w:eastAsia="ヒラギノ角ゴ Pro W3" w:hAnsi="Times New Roman" w:cs="Times New Roman"/>
                <w:sz w:val="24"/>
                <w:szCs w:val="24"/>
                <w:lang w:val="en-GB" w:bidi="en-US"/>
              </w:rPr>
              <w:t>P</w:t>
            </w:r>
          </w:p>
        </w:tc>
        <w:tc>
          <w:tcPr>
            <w:tcW w:w="1915" w:type="dxa"/>
            <w:vAlign w:val="center"/>
          </w:tcPr>
          <w:p w14:paraId="06840A11" w14:textId="77777777" w:rsidR="009E4112" w:rsidRPr="00003392" w:rsidRDefault="006247C2" w:rsidP="009E4112">
            <w:pPr>
              <w:spacing w:after="120" w:line="240" w:lineRule="auto"/>
              <w:jc w:val="center"/>
              <w:rPr>
                <w:rFonts w:ascii="Times New Roman" w:eastAsia="ヒラギノ角ゴ Pro W3" w:hAnsi="Times New Roman" w:cs="Times New Roman"/>
                <w:sz w:val="24"/>
                <w:szCs w:val="24"/>
                <w:lang w:val="en-GB"/>
              </w:rPr>
            </w:pPr>
            <w:r w:rsidRPr="00003392">
              <w:rPr>
                <w:rFonts w:ascii="Times New Roman" w:eastAsia="ヒラギノ角ゴ Pro W3" w:hAnsi="Times New Roman" w:cs="Times New Roman"/>
                <w:sz w:val="24"/>
                <w:szCs w:val="24"/>
                <w:lang w:val="en-GB" w:bidi="en-US"/>
              </w:rPr>
              <w:t>Section 2 of the Project Application Form</w:t>
            </w:r>
          </w:p>
        </w:tc>
        <w:tc>
          <w:tcPr>
            <w:tcW w:w="7405" w:type="dxa"/>
          </w:tcPr>
          <w:p w14:paraId="29AE0951" w14:textId="77777777" w:rsidR="009F019E" w:rsidRPr="00003392" w:rsidRDefault="009F019E" w:rsidP="009F019E">
            <w:pPr>
              <w:spacing w:after="60" w:line="240" w:lineRule="auto"/>
              <w:ind w:left="360"/>
              <w:jc w:val="both"/>
              <w:rPr>
                <w:rFonts w:ascii="Times New Roman" w:eastAsia="ヒラギノ角ゴ Pro W3" w:hAnsi="Times New Roman" w:cs="Calibri"/>
                <w:sz w:val="24"/>
                <w:lang w:val="en-GB"/>
              </w:rPr>
            </w:pPr>
            <w:r w:rsidRPr="00003392">
              <w:rPr>
                <w:rFonts w:ascii="Times New Roman" w:eastAsia="ヒラギノ角ゴ Pro W3" w:hAnsi="Times New Roman" w:cs="Calibri"/>
                <w:b/>
                <w:sz w:val="24"/>
                <w:lang w:val="en-GB" w:bidi="en-US"/>
              </w:rPr>
              <w:t>The evaluation is “Yes”,</w:t>
            </w:r>
            <w:r w:rsidRPr="00003392">
              <w:rPr>
                <w:rFonts w:ascii="Times New Roman" w:eastAsia="ヒラギノ角ゴ Pro W3" w:hAnsi="Times New Roman" w:cs="Calibri"/>
                <w:sz w:val="24"/>
                <w:lang w:val="en-GB" w:bidi="en-US"/>
              </w:rPr>
              <w:t xml:space="preserve"> if:</w:t>
            </w:r>
          </w:p>
          <w:p w14:paraId="312231A3" w14:textId="710BA202" w:rsidR="00BD644B" w:rsidRPr="00003392" w:rsidRDefault="009F019E" w:rsidP="009F019E">
            <w:pPr>
              <w:spacing w:after="60" w:line="240" w:lineRule="auto"/>
              <w:ind w:left="360"/>
              <w:jc w:val="both"/>
              <w:rPr>
                <w:rFonts w:ascii="Times New Roman" w:eastAsia="ヒラギノ角ゴ Pro W3" w:hAnsi="Times New Roman" w:cs="Calibri"/>
                <w:sz w:val="24"/>
                <w:lang w:val="en-GB"/>
              </w:rPr>
            </w:pPr>
            <w:r w:rsidRPr="00003392">
              <w:rPr>
                <w:rFonts w:ascii="Times New Roman" w:eastAsia="ヒラギノ角ゴ Pro W3" w:hAnsi="Times New Roman" w:cs="Calibri"/>
                <w:sz w:val="24"/>
                <w:lang w:val="en-GB" w:bidi="en-US"/>
              </w:rPr>
              <w:t>-</w:t>
            </w:r>
            <w:r w:rsidRPr="00003392">
              <w:rPr>
                <w:rFonts w:ascii="Times New Roman" w:eastAsia="ヒラギノ角ゴ Pro W3" w:hAnsi="Times New Roman" w:cs="Calibri"/>
                <w:sz w:val="24"/>
                <w:lang w:val="en-GB" w:bidi="en-US"/>
              </w:rPr>
              <w:tab/>
              <w:t>the Small Grant Scheme Operator has gained confidence regarding whether the supported activities planned in the Project Application can be undertaken and completed within the timeframe set in Clause 11 of the Cabinet of Ministers Regulations;</w:t>
            </w:r>
          </w:p>
          <w:p w14:paraId="25EF8D01" w14:textId="7684B161" w:rsidR="00C376B8" w:rsidRPr="00003392" w:rsidRDefault="00C376B8" w:rsidP="00C376B8">
            <w:pPr>
              <w:spacing w:after="60" w:line="240" w:lineRule="auto"/>
              <w:ind w:left="360"/>
              <w:jc w:val="both"/>
              <w:rPr>
                <w:rFonts w:ascii="Times New Roman" w:hAnsi="Times New Roman" w:cs="Times New Roman"/>
                <w:sz w:val="24"/>
                <w:szCs w:val="24"/>
                <w:lang w:val="en-GB"/>
              </w:rPr>
            </w:pPr>
            <w:r w:rsidRPr="00003392">
              <w:rPr>
                <w:rFonts w:ascii="Times New Roman" w:eastAsia="ヒラギノ角ゴ Pro W3" w:hAnsi="Times New Roman" w:cs="Calibri"/>
                <w:sz w:val="24"/>
                <w:lang w:val="en-GB" w:bidi="en-US"/>
              </w:rPr>
              <w:t>- the Project implementation period shall not be longer than 12 (twelve) months from the conclusion of the agreement with the GS Operator, except for Article 18.3 of th</w:t>
            </w:r>
            <w:r w:rsidR="006503CC">
              <w:rPr>
                <w:rFonts w:ascii="Times New Roman" w:eastAsia="ヒラギノ角ゴ Pro W3" w:hAnsi="Times New Roman" w:cs="Calibri"/>
                <w:sz w:val="24"/>
                <w:lang w:val="en-GB" w:bidi="en-US"/>
              </w:rPr>
              <w:t>e</w:t>
            </w:r>
            <w:r w:rsidRPr="00003392">
              <w:rPr>
                <w:rFonts w:ascii="Times New Roman" w:eastAsia="ヒラギノ角ゴ Pro W3" w:hAnsi="Times New Roman" w:cs="Calibri"/>
                <w:sz w:val="24"/>
                <w:lang w:val="en-GB" w:bidi="en-US"/>
              </w:rPr>
              <w:t xml:space="preserve"> R</w:t>
            </w:r>
            <w:r w:rsidR="006503CC">
              <w:rPr>
                <w:rFonts w:ascii="Times New Roman" w:eastAsia="ヒラギノ角ゴ Pro W3" w:hAnsi="Times New Roman" w:cs="Calibri"/>
                <w:sz w:val="24"/>
                <w:lang w:val="en-GB" w:bidi="en-US"/>
              </w:rPr>
              <w:t>ules</w:t>
            </w:r>
            <w:r w:rsidRPr="00003392">
              <w:rPr>
                <w:rFonts w:ascii="Times New Roman" w:eastAsia="ヒラギノ角ゴ Pro W3" w:hAnsi="Times New Roman" w:cs="Calibri"/>
                <w:sz w:val="24"/>
                <w:lang w:val="en-GB" w:bidi="en-US"/>
              </w:rPr>
              <w:t>.</w:t>
            </w:r>
          </w:p>
          <w:p w14:paraId="328707EA" w14:textId="15776511" w:rsidR="00FB47E3" w:rsidRPr="00003392" w:rsidRDefault="00C376B8" w:rsidP="00FB47E3">
            <w:pPr>
              <w:jc w:val="both"/>
              <w:rPr>
                <w:rFonts w:ascii="Times New Roman" w:hAnsi="Times New Roman" w:cs="Times New Roman"/>
                <w:sz w:val="24"/>
                <w:szCs w:val="24"/>
                <w:lang w:val="en-GB"/>
              </w:rPr>
            </w:pPr>
            <w:r w:rsidRPr="00003392">
              <w:rPr>
                <w:rFonts w:ascii="Times New Roman" w:eastAsia="Times New Roman" w:hAnsi="Times New Roman" w:cs="Times New Roman"/>
                <w:sz w:val="24"/>
                <w:szCs w:val="24"/>
                <w:lang w:val="en-GB" w:bidi="en-US"/>
              </w:rPr>
              <w:lastRenderedPageBreak/>
              <w:t>- - The Project implementation timeframe does not exceed 24 (twenty-four) months following the conclusion of the agreement with the GS Operator, if the eligible Project costs include the part of software and fixed asset depreciation corresponding to the Project cost eligibility period and actual use, according to Subparagraph 10.2 of the Cabinet of Ministers Regulations.</w:t>
            </w:r>
          </w:p>
          <w:p w14:paraId="1282D5AB" w14:textId="5CACE5A4" w:rsidR="009E4112" w:rsidRPr="00003392" w:rsidRDefault="009F019E" w:rsidP="00B23E89">
            <w:pPr>
              <w:spacing w:after="60" w:line="240" w:lineRule="auto"/>
              <w:ind w:left="360"/>
              <w:jc w:val="both"/>
              <w:rPr>
                <w:rFonts w:ascii="Times New Roman" w:eastAsia="ヒラギノ角ゴ Pro W3" w:hAnsi="Times New Roman" w:cs="Calibri"/>
                <w:sz w:val="24"/>
                <w:highlight w:val="cyan"/>
                <w:lang w:val="en-GB"/>
              </w:rPr>
            </w:pPr>
            <w:r w:rsidRPr="00003392">
              <w:rPr>
                <w:rFonts w:ascii="Times New Roman" w:eastAsia="ヒラギノ角ゴ Pro W3" w:hAnsi="Times New Roman" w:cs="Calibri"/>
                <w:sz w:val="24"/>
                <w:lang w:val="en-GB" w:bidi="en-US"/>
              </w:rPr>
              <w:t xml:space="preserve">If the Project Application does not meet all the requirements mentioned previously, </w:t>
            </w:r>
            <w:r w:rsidRPr="00003392">
              <w:rPr>
                <w:rFonts w:ascii="Times New Roman" w:eastAsia="ヒラギノ角ゴ Pro W3" w:hAnsi="Times New Roman" w:cs="Calibri"/>
                <w:b/>
                <w:sz w:val="24"/>
                <w:lang w:val="en-GB" w:bidi="en-US"/>
              </w:rPr>
              <w:t>the evaluation is “No”</w:t>
            </w:r>
            <w:r w:rsidRPr="00003392">
              <w:rPr>
                <w:rFonts w:ascii="Times New Roman" w:eastAsia="ヒラギノ角ゴ Pro W3" w:hAnsi="Times New Roman" w:cs="Calibri"/>
                <w:sz w:val="24"/>
                <w:lang w:val="en-GB" w:bidi="en-US"/>
              </w:rPr>
              <w:t>, but the project is not rejected. In this case, when submitting the Project Application for approval, a condition must be made to specify the Project implementation period accordingly, and to ensure correspondence of the information in related Project Application sections and annexes.</w:t>
            </w:r>
          </w:p>
        </w:tc>
      </w:tr>
      <w:tr w:rsidR="009E4112" w:rsidRPr="00003392" w14:paraId="6B08E526" w14:textId="77777777" w:rsidTr="00512F66">
        <w:trPr>
          <w:jc w:val="center"/>
        </w:trPr>
        <w:tc>
          <w:tcPr>
            <w:tcW w:w="1413" w:type="dxa"/>
            <w:vAlign w:val="center"/>
          </w:tcPr>
          <w:p w14:paraId="31C6D57D" w14:textId="0A82E812" w:rsidR="009E4112" w:rsidRPr="00003392" w:rsidRDefault="00892F3B" w:rsidP="009E4112">
            <w:pPr>
              <w:spacing w:before="120" w:after="120" w:line="240" w:lineRule="auto"/>
              <w:ind w:left="851" w:hanging="567"/>
              <w:rPr>
                <w:rFonts w:ascii="Times New Roman" w:eastAsia="Calibri" w:hAnsi="Times New Roman" w:cs="Times New Roman"/>
                <w:sz w:val="24"/>
                <w:szCs w:val="24"/>
                <w:lang w:val="en-GB"/>
              </w:rPr>
            </w:pPr>
            <w:r w:rsidRPr="00003392">
              <w:rPr>
                <w:rFonts w:ascii="Times New Roman" w:eastAsia="Calibri" w:hAnsi="Times New Roman" w:cs="Times New Roman"/>
                <w:sz w:val="24"/>
                <w:szCs w:val="24"/>
                <w:lang w:val="en-GB" w:bidi="en-US"/>
              </w:rPr>
              <w:lastRenderedPageBreak/>
              <w:t>2.9.</w:t>
            </w:r>
          </w:p>
        </w:tc>
        <w:tc>
          <w:tcPr>
            <w:tcW w:w="3402" w:type="dxa"/>
          </w:tcPr>
          <w:p w14:paraId="33F8FB6C" w14:textId="1BFE3C0F" w:rsidR="009E4112" w:rsidRPr="00003392" w:rsidRDefault="000637CC" w:rsidP="000637CC">
            <w:pPr>
              <w:spacing w:before="120" w:after="120" w:line="240" w:lineRule="auto"/>
              <w:jc w:val="both"/>
              <w:rPr>
                <w:rFonts w:ascii="Times New Roman" w:eastAsia="Calibri" w:hAnsi="Times New Roman" w:cs="Times New Roman"/>
                <w:sz w:val="24"/>
                <w:szCs w:val="24"/>
                <w:lang w:val="en-GB"/>
              </w:rPr>
            </w:pPr>
            <w:r w:rsidRPr="00003392">
              <w:rPr>
                <w:rFonts w:ascii="Times New Roman" w:eastAsia="Calibri" w:hAnsi="Times New Roman" w:cs="Times New Roman"/>
                <w:spacing w:val="-2"/>
                <w:sz w:val="24"/>
                <w:szCs w:val="24"/>
                <w:lang w:val="en-GB" w:bidi="en-US"/>
              </w:rPr>
              <w:t>The information provided in the Project Application confirms that the Project Applicant will ensure the sustainability of the project results and that the sustainability costs are appropriately planned</w:t>
            </w:r>
          </w:p>
        </w:tc>
        <w:tc>
          <w:tcPr>
            <w:tcW w:w="1173" w:type="dxa"/>
            <w:vAlign w:val="center"/>
          </w:tcPr>
          <w:p w14:paraId="71D21DFF" w14:textId="77777777" w:rsidR="009E4112" w:rsidRPr="00003392" w:rsidRDefault="006247C2" w:rsidP="009E4112">
            <w:pPr>
              <w:spacing w:after="120" w:line="240" w:lineRule="auto"/>
              <w:jc w:val="center"/>
              <w:rPr>
                <w:rFonts w:ascii="Times New Roman" w:eastAsia="ヒラギノ角ゴ Pro W3" w:hAnsi="Times New Roman" w:cs="Calibri"/>
                <w:color w:val="000000"/>
                <w:sz w:val="24"/>
                <w:lang w:val="en-GB"/>
              </w:rPr>
            </w:pPr>
            <w:r w:rsidRPr="00003392">
              <w:rPr>
                <w:rFonts w:ascii="Times New Roman" w:eastAsia="ヒラギノ角ゴ Pro W3" w:hAnsi="Times New Roman" w:cs="Calibri"/>
                <w:color w:val="000000"/>
                <w:sz w:val="24"/>
                <w:lang w:val="en-GB" w:bidi="en-US"/>
              </w:rPr>
              <w:t>P</w:t>
            </w:r>
          </w:p>
        </w:tc>
        <w:tc>
          <w:tcPr>
            <w:tcW w:w="1915" w:type="dxa"/>
            <w:vAlign w:val="center"/>
          </w:tcPr>
          <w:p w14:paraId="24D5AF95" w14:textId="67F304E9" w:rsidR="009E4112" w:rsidRPr="00003392" w:rsidRDefault="006247C2" w:rsidP="009E4112">
            <w:pPr>
              <w:spacing w:after="120" w:line="240" w:lineRule="auto"/>
              <w:jc w:val="center"/>
              <w:rPr>
                <w:rFonts w:ascii="Times New Roman" w:eastAsia="ヒラギノ角ゴ Pro W3" w:hAnsi="Times New Roman" w:cs="Calibri"/>
                <w:color w:val="000000"/>
                <w:sz w:val="24"/>
                <w:lang w:val="en-GB"/>
              </w:rPr>
            </w:pPr>
            <w:r w:rsidRPr="00003392">
              <w:rPr>
                <w:rFonts w:ascii="Times New Roman" w:eastAsia="ヒラギノ角ゴ Pro W3" w:hAnsi="Times New Roman" w:cs="Calibri"/>
                <w:color w:val="000000"/>
                <w:sz w:val="24"/>
                <w:lang w:val="en-GB" w:bidi="en-US"/>
              </w:rPr>
              <w:t>Section 2 of the Project Application Form, Project annexes</w:t>
            </w:r>
          </w:p>
        </w:tc>
        <w:tc>
          <w:tcPr>
            <w:tcW w:w="7405" w:type="dxa"/>
            <w:vAlign w:val="center"/>
          </w:tcPr>
          <w:p w14:paraId="2D98A566" w14:textId="6579E427" w:rsidR="00BC54F3" w:rsidRPr="00003392" w:rsidRDefault="00BC54F3" w:rsidP="00BC54F3">
            <w:pPr>
              <w:spacing w:after="120" w:line="240" w:lineRule="auto"/>
              <w:jc w:val="both"/>
              <w:rPr>
                <w:rFonts w:ascii="Times New Roman" w:eastAsia="ヒラギノ角ゴ Pro W3" w:hAnsi="Times New Roman" w:cs="Calibri"/>
                <w:bCs/>
                <w:color w:val="000000"/>
                <w:sz w:val="24"/>
                <w:szCs w:val="24"/>
                <w:lang w:val="en-GB"/>
              </w:rPr>
            </w:pPr>
            <w:r w:rsidRPr="00003392">
              <w:rPr>
                <w:rFonts w:ascii="Times New Roman" w:eastAsia="ヒラギノ角ゴ Pro W3" w:hAnsi="Times New Roman" w:cs="Calibri"/>
                <w:b/>
                <w:color w:val="000000"/>
                <w:sz w:val="24"/>
                <w:szCs w:val="24"/>
                <w:lang w:val="en-GB" w:bidi="en-US"/>
              </w:rPr>
              <w:t>The evaluation is “Yes”,</w:t>
            </w:r>
            <w:r w:rsidRPr="00003392">
              <w:rPr>
                <w:rFonts w:ascii="Times New Roman" w:eastAsia="ヒラギノ角ゴ Pro W3" w:hAnsi="Times New Roman" w:cs="Calibri"/>
                <w:color w:val="000000"/>
                <w:sz w:val="24"/>
                <w:szCs w:val="24"/>
                <w:lang w:val="en-GB" w:bidi="en-US"/>
              </w:rPr>
              <w:t xml:space="preserve"> if, when examining the long-term competitive advantages of the product created (or improved) or service provided (hereinafter — the product) as a result of the Project, the product can be compared to other equivalent products on the market.</w:t>
            </w:r>
          </w:p>
          <w:p w14:paraId="540E08A7" w14:textId="77777777" w:rsidR="00BC54F3" w:rsidRPr="00003392" w:rsidRDefault="00BC54F3" w:rsidP="00BC54F3">
            <w:pPr>
              <w:spacing w:after="120" w:line="240" w:lineRule="auto"/>
              <w:jc w:val="both"/>
              <w:rPr>
                <w:rFonts w:ascii="Times New Roman" w:eastAsia="ヒラギノ角ゴ Pro W3" w:hAnsi="Times New Roman" w:cs="Calibri"/>
                <w:bCs/>
                <w:color w:val="000000"/>
                <w:sz w:val="24"/>
                <w:szCs w:val="24"/>
                <w:lang w:val="en-GB"/>
              </w:rPr>
            </w:pPr>
            <w:r w:rsidRPr="00003392">
              <w:rPr>
                <w:rFonts w:ascii="Times New Roman" w:eastAsia="ヒラギノ角ゴ Pro W3" w:hAnsi="Times New Roman" w:cs="Calibri"/>
                <w:color w:val="000000"/>
                <w:sz w:val="24"/>
                <w:szCs w:val="24"/>
                <w:lang w:val="en-GB" w:bidi="en-US"/>
              </w:rPr>
              <w:t>The competitive advantages are determined by the following factors:</w:t>
            </w:r>
          </w:p>
          <w:p w14:paraId="396EDD43" w14:textId="54C39BBA" w:rsidR="00BC54F3" w:rsidRPr="00003392" w:rsidRDefault="00BC54F3" w:rsidP="00BC54F3">
            <w:pPr>
              <w:spacing w:after="120" w:line="240" w:lineRule="auto"/>
              <w:jc w:val="both"/>
              <w:rPr>
                <w:rFonts w:ascii="Times New Roman" w:eastAsia="ヒラギノ角ゴ Pro W3" w:hAnsi="Times New Roman" w:cs="Calibri"/>
                <w:bCs/>
                <w:color w:val="000000"/>
                <w:sz w:val="24"/>
                <w:szCs w:val="24"/>
                <w:lang w:val="en-GB"/>
              </w:rPr>
            </w:pPr>
            <w:r w:rsidRPr="00003392">
              <w:rPr>
                <w:rFonts w:ascii="Times New Roman" w:eastAsia="ヒラギノ角ゴ Pro W3" w:hAnsi="Times New Roman" w:cs="Calibri"/>
                <w:color w:val="000000"/>
                <w:sz w:val="24"/>
                <w:szCs w:val="24"/>
                <w:lang w:val="en-GB" w:bidi="en-US"/>
              </w:rPr>
              <w:t>1.</w:t>
            </w:r>
            <w:r w:rsidRPr="00003392">
              <w:rPr>
                <w:rFonts w:ascii="Times New Roman" w:eastAsia="ヒラギノ角ゴ Pro W3" w:hAnsi="Times New Roman" w:cs="Calibri"/>
                <w:color w:val="000000"/>
                <w:sz w:val="24"/>
                <w:szCs w:val="24"/>
                <w:lang w:val="en-GB" w:bidi="en-US"/>
              </w:rPr>
              <w:tab/>
              <w:t xml:space="preserve">the technological, organisational, physical, financial resources and factors, as well as the human resources belong to the merchant. The resources are divided into: </w:t>
            </w:r>
          </w:p>
          <w:p w14:paraId="6D2B3113" w14:textId="25EDFE73" w:rsidR="00BC54F3" w:rsidRPr="00003392" w:rsidRDefault="00BC54F3" w:rsidP="00BC54F3">
            <w:pPr>
              <w:spacing w:after="120" w:line="240" w:lineRule="auto"/>
              <w:jc w:val="both"/>
              <w:rPr>
                <w:rFonts w:ascii="Times New Roman" w:eastAsia="ヒラギノ角ゴ Pro W3" w:hAnsi="Times New Roman" w:cs="Calibri"/>
                <w:bCs/>
                <w:color w:val="000000"/>
                <w:sz w:val="24"/>
                <w:szCs w:val="24"/>
                <w:lang w:val="en-GB"/>
              </w:rPr>
            </w:pPr>
            <w:r w:rsidRPr="00003392">
              <w:rPr>
                <w:rFonts w:ascii="Times New Roman" w:eastAsia="ヒラギノ角ゴ Pro W3" w:hAnsi="Times New Roman" w:cs="Calibri"/>
                <w:color w:val="000000"/>
                <w:sz w:val="24"/>
                <w:szCs w:val="24"/>
                <w:lang w:val="en-GB" w:bidi="en-US"/>
              </w:rPr>
              <w:t>1.1.</w:t>
            </w:r>
            <w:r w:rsidRPr="00003392">
              <w:rPr>
                <w:rFonts w:ascii="Times New Roman" w:eastAsia="ヒラギノ角ゴ Pro W3" w:hAnsi="Times New Roman" w:cs="Calibri"/>
                <w:color w:val="000000"/>
                <w:sz w:val="24"/>
                <w:szCs w:val="24"/>
                <w:lang w:val="en-GB" w:bidi="en-US"/>
              </w:rPr>
              <w:tab/>
              <w:t>material resources (land, buildings, equipment, supplies, stocks, availability of raw materials, money, etc.);</w:t>
            </w:r>
          </w:p>
          <w:p w14:paraId="20121C98" w14:textId="36475BC4" w:rsidR="00BC54F3" w:rsidRPr="00003392" w:rsidRDefault="00BC54F3" w:rsidP="00BC54F3">
            <w:pPr>
              <w:spacing w:after="120" w:line="240" w:lineRule="auto"/>
              <w:jc w:val="both"/>
              <w:rPr>
                <w:rFonts w:ascii="Times New Roman" w:eastAsia="ヒラギノ角ゴ Pro W3" w:hAnsi="Times New Roman" w:cs="Calibri"/>
                <w:bCs/>
                <w:color w:val="000000"/>
                <w:sz w:val="24"/>
                <w:szCs w:val="24"/>
                <w:lang w:val="en-GB"/>
              </w:rPr>
            </w:pPr>
            <w:r w:rsidRPr="00003392">
              <w:rPr>
                <w:rFonts w:ascii="Times New Roman" w:eastAsia="ヒラギノ角ゴ Pro W3" w:hAnsi="Times New Roman" w:cs="Calibri"/>
                <w:color w:val="000000"/>
                <w:sz w:val="24"/>
                <w:szCs w:val="24"/>
                <w:lang w:val="en-GB" w:bidi="en-US"/>
              </w:rPr>
              <w:t>1.2.</w:t>
            </w:r>
            <w:r w:rsidRPr="00003392">
              <w:rPr>
                <w:rFonts w:ascii="Times New Roman" w:eastAsia="ヒラギノ角ゴ Pro W3" w:hAnsi="Times New Roman" w:cs="Calibri"/>
                <w:color w:val="000000"/>
                <w:sz w:val="24"/>
                <w:szCs w:val="24"/>
                <w:lang w:val="en-GB" w:bidi="en-US"/>
              </w:rPr>
              <w:tab/>
              <w:t>non-material resources (employee know-how; experience, qualification; visibility of the merchant, etc.);</w:t>
            </w:r>
          </w:p>
          <w:p w14:paraId="501F3490" w14:textId="6F3A1046" w:rsidR="00BC54F3" w:rsidRPr="00003392" w:rsidRDefault="00BC54F3" w:rsidP="00BC54F3">
            <w:pPr>
              <w:spacing w:after="120" w:line="240" w:lineRule="auto"/>
              <w:jc w:val="both"/>
              <w:rPr>
                <w:rFonts w:ascii="Times New Roman" w:eastAsia="ヒラギノ角ゴ Pro W3" w:hAnsi="Times New Roman" w:cs="Calibri"/>
                <w:bCs/>
                <w:color w:val="000000"/>
                <w:sz w:val="24"/>
                <w:szCs w:val="24"/>
                <w:lang w:val="en-GB"/>
              </w:rPr>
            </w:pPr>
            <w:r w:rsidRPr="00003392">
              <w:rPr>
                <w:rFonts w:ascii="Times New Roman" w:eastAsia="ヒラギノ角ゴ Pro W3" w:hAnsi="Times New Roman" w:cs="Calibri"/>
                <w:color w:val="000000"/>
                <w:sz w:val="24"/>
                <w:szCs w:val="24"/>
                <w:lang w:val="en-GB" w:bidi="en-US"/>
              </w:rPr>
              <w:lastRenderedPageBreak/>
              <w:t>1.3</w:t>
            </w:r>
            <w:r w:rsidRPr="00003392">
              <w:rPr>
                <w:rFonts w:ascii="Times New Roman" w:eastAsia="ヒラギノ角ゴ Pro W3" w:hAnsi="Times New Roman" w:cs="Calibri"/>
                <w:color w:val="000000"/>
                <w:sz w:val="24"/>
                <w:szCs w:val="24"/>
                <w:lang w:val="en-GB" w:bidi="en-US"/>
              </w:rPr>
              <w:tab/>
              <w:t xml:space="preserve">resources (directly or indirectly related to the product) may create special and/or different opportunities for the merchant. </w:t>
            </w:r>
          </w:p>
          <w:p w14:paraId="155519AB" w14:textId="41720C61" w:rsidR="00BC54F3" w:rsidRPr="00003392" w:rsidRDefault="00BC54F3" w:rsidP="00BC54F3">
            <w:pPr>
              <w:spacing w:after="120" w:line="240" w:lineRule="auto"/>
              <w:jc w:val="both"/>
              <w:rPr>
                <w:rFonts w:ascii="Times New Roman" w:eastAsia="ヒラギノ角ゴ Pro W3" w:hAnsi="Times New Roman" w:cs="Calibri"/>
                <w:bCs/>
                <w:color w:val="000000"/>
                <w:sz w:val="24"/>
                <w:szCs w:val="24"/>
                <w:lang w:val="en-GB"/>
              </w:rPr>
            </w:pPr>
            <w:r w:rsidRPr="00003392">
              <w:rPr>
                <w:rFonts w:ascii="Times New Roman" w:eastAsia="ヒラギノ角ゴ Pro W3" w:hAnsi="Times New Roman" w:cs="Calibri"/>
                <w:color w:val="000000"/>
                <w:sz w:val="24"/>
                <w:szCs w:val="24"/>
                <w:lang w:val="en-GB" w:bidi="en-US"/>
              </w:rPr>
              <w:t>2.</w:t>
            </w:r>
            <w:r w:rsidRPr="00003392">
              <w:rPr>
                <w:rFonts w:ascii="Times New Roman" w:eastAsia="ヒラギノ角ゴ Pro W3" w:hAnsi="Times New Roman" w:cs="Calibri"/>
                <w:color w:val="000000"/>
                <w:sz w:val="24"/>
                <w:szCs w:val="24"/>
                <w:lang w:val="en-GB" w:bidi="en-US"/>
              </w:rPr>
              <w:tab/>
              <w:t xml:space="preserve">The ability of the merchant is their skillset to use the resources available to them effectively. These capabilities of the merchant arise from the organisational structure; cooperation with other merchants; participation in the supply or production chain of resources; management and control systems — the way in which the merchant makes decisions and manages internal processes to achieve their objectives. </w:t>
            </w:r>
          </w:p>
          <w:p w14:paraId="72082CAA" w14:textId="77777777" w:rsidR="00BC54F3" w:rsidRPr="00003392" w:rsidRDefault="00BC54F3" w:rsidP="00BC54F3">
            <w:pPr>
              <w:spacing w:after="120" w:line="240" w:lineRule="auto"/>
              <w:jc w:val="both"/>
              <w:rPr>
                <w:rFonts w:ascii="Times New Roman" w:eastAsia="ヒラギノ角ゴ Pro W3" w:hAnsi="Times New Roman" w:cs="Calibri"/>
                <w:bCs/>
                <w:color w:val="000000"/>
                <w:sz w:val="24"/>
                <w:szCs w:val="24"/>
                <w:lang w:val="en-GB"/>
              </w:rPr>
            </w:pPr>
            <w:r w:rsidRPr="00003392">
              <w:rPr>
                <w:rFonts w:ascii="Times New Roman" w:eastAsia="ヒラギノ角ゴ Pro W3" w:hAnsi="Times New Roman" w:cs="Calibri"/>
                <w:color w:val="000000"/>
                <w:sz w:val="24"/>
                <w:szCs w:val="24"/>
                <w:lang w:val="en-GB" w:bidi="en-US"/>
              </w:rPr>
              <w:t>The competitive advantages are justified if the merchant has different and/or special capabilities and resources that allow them to (at least one condition must be met):</w:t>
            </w:r>
          </w:p>
          <w:p w14:paraId="3EA66780" w14:textId="77777777" w:rsidR="00BC54F3" w:rsidRPr="00003392" w:rsidRDefault="00BC54F3" w:rsidP="00BC54F3">
            <w:pPr>
              <w:spacing w:after="120" w:line="240" w:lineRule="auto"/>
              <w:jc w:val="both"/>
              <w:rPr>
                <w:rFonts w:ascii="Times New Roman" w:eastAsia="ヒラギノ角ゴ Pro W3" w:hAnsi="Times New Roman" w:cs="Calibri"/>
                <w:bCs/>
                <w:color w:val="000000"/>
                <w:sz w:val="24"/>
                <w:szCs w:val="24"/>
                <w:lang w:val="en-GB"/>
              </w:rPr>
            </w:pPr>
            <w:r w:rsidRPr="00003392">
              <w:rPr>
                <w:rFonts w:ascii="Times New Roman" w:eastAsia="ヒラギノ角ゴ Pro W3" w:hAnsi="Times New Roman" w:cs="Calibri"/>
                <w:color w:val="000000"/>
                <w:sz w:val="24"/>
                <w:szCs w:val="24"/>
                <w:lang w:val="en-GB" w:bidi="en-US"/>
              </w:rPr>
              <w:t>1)</w:t>
            </w:r>
            <w:r w:rsidRPr="00003392">
              <w:rPr>
                <w:rFonts w:ascii="Times New Roman" w:eastAsia="ヒラギノ角ゴ Pro W3" w:hAnsi="Times New Roman" w:cs="Calibri"/>
                <w:color w:val="000000"/>
                <w:sz w:val="24"/>
                <w:szCs w:val="24"/>
                <w:lang w:val="en-GB" w:bidi="en-US"/>
              </w:rPr>
              <w:tab/>
              <w:t>to produce different and/or special products in comparison with similar products offered in the markets of competitors;</w:t>
            </w:r>
          </w:p>
          <w:p w14:paraId="10DD6927" w14:textId="77777777" w:rsidR="00BC54F3" w:rsidRPr="00003392" w:rsidRDefault="00BC54F3" w:rsidP="00BC54F3">
            <w:pPr>
              <w:spacing w:after="120" w:line="240" w:lineRule="auto"/>
              <w:jc w:val="both"/>
              <w:rPr>
                <w:rFonts w:ascii="Times New Roman" w:eastAsia="ヒラギノ角ゴ Pro W3" w:hAnsi="Times New Roman" w:cs="Calibri"/>
                <w:bCs/>
                <w:color w:val="000000"/>
                <w:sz w:val="24"/>
                <w:szCs w:val="24"/>
                <w:lang w:val="en-GB"/>
              </w:rPr>
            </w:pPr>
            <w:r w:rsidRPr="00003392">
              <w:rPr>
                <w:rFonts w:ascii="Times New Roman" w:eastAsia="ヒラギノ角ゴ Pro W3" w:hAnsi="Times New Roman" w:cs="Calibri"/>
                <w:color w:val="000000"/>
                <w:sz w:val="24"/>
                <w:szCs w:val="24"/>
                <w:lang w:val="en-GB" w:bidi="en-US"/>
              </w:rPr>
              <w:t>2)</w:t>
            </w:r>
            <w:r w:rsidRPr="00003392">
              <w:rPr>
                <w:rFonts w:ascii="Times New Roman" w:eastAsia="ヒラギノ角ゴ Pro W3" w:hAnsi="Times New Roman" w:cs="Calibri"/>
                <w:color w:val="000000"/>
                <w:sz w:val="24"/>
                <w:szCs w:val="24"/>
                <w:lang w:val="en-GB" w:bidi="en-US"/>
              </w:rPr>
              <w:tab/>
              <w:t xml:space="preserve">to produce products for a significantly lower cost than that of similar products of competitors; </w:t>
            </w:r>
          </w:p>
          <w:p w14:paraId="1917B3DE" w14:textId="1B909178" w:rsidR="00BC54F3" w:rsidRPr="00003392" w:rsidRDefault="00BC54F3" w:rsidP="00BC54F3">
            <w:pPr>
              <w:spacing w:after="120" w:line="240" w:lineRule="auto"/>
              <w:jc w:val="both"/>
              <w:rPr>
                <w:rFonts w:ascii="Times New Roman" w:eastAsia="ヒラギノ角ゴ Pro W3" w:hAnsi="Times New Roman" w:cs="Calibri"/>
                <w:bCs/>
                <w:color w:val="000000"/>
                <w:sz w:val="24"/>
                <w:szCs w:val="24"/>
                <w:lang w:val="en-GB"/>
              </w:rPr>
            </w:pPr>
            <w:r w:rsidRPr="00003392">
              <w:rPr>
                <w:rFonts w:ascii="Times New Roman" w:eastAsia="ヒラギノ角ゴ Pro W3" w:hAnsi="Times New Roman" w:cs="Calibri"/>
                <w:color w:val="000000"/>
                <w:sz w:val="24"/>
                <w:szCs w:val="24"/>
                <w:lang w:val="en-GB" w:bidi="en-US"/>
              </w:rPr>
              <w:t>3)</w:t>
            </w:r>
            <w:r w:rsidRPr="00003392">
              <w:rPr>
                <w:rFonts w:ascii="Times New Roman" w:eastAsia="ヒラギノ角ゴ Pro W3" w:hAnsi="Times New Roman" w:cs="Calibri"/>
                <w:color w:val="000000"/>
                <w:sz w:val="24"/>
                <w:szCs w:val="24"/>
                <w:lang w:val="en-GB" w:bidi="en-US"/>
              </w:rPr>
              <w:tab/>
              <w:t>to sell the product at a higher price than competitors selling similar products due to the characteristics of it (including the exclusivity of the product).</w:t>
            </w:r>
          </w:p>
          <w:p w14:paraId="0E9F50C8" w14:textId="0A73E7CE" w:rsidR="00BC54F3" w:rsidRPr="00003392" w:rsidRDefault="00CB15AA" w:rsidP="00BC54F3">
            <w:pPr>
              <w:spacing w:after="120" w:line="240" w:lineRule="auto"/>
              <w:jc w:val="both"/>
              <w:rPr>
                <w:rFonts w:ascii="Times New Roman" w:eastAsia="ヒラギノ角ゴ Pro W3" w:hAnsi="Times New Roman" w:cs="Calibri"/>
                <w:bCs/>
                <w:color w:val="000000"/>
                <w:sz w:val="24"/>
                <w:szCs w:val="24"/>
                <w:lang w:val="en-GB"/>
              </w:rPr>
            </w:pPr>
            <w:r w:rsidRPr="00003392">
              <w:rPr>
                <w:rFonts w:ascii="Times New Roman" w:eastAsia="ヒラギノ角ゴ Pro W3" w:hAnsi="Times New Roman" w:cs="Calibri"/>
                <w:color w:val="000000"/>
                <w:sz w:val="24"/>
                <w:szCs w:val="24"/>
                <w:lang w:val="en-GB" w:bidi="en-US"/>
              </w:rPr>
              <w:t>If eligible costs for the acquisition of new fixed assets are planned within the Project, the Project Applicant has additionally indicated a commitment to comply with the sustainability condition in relation to the purchased equipment in accordance with Subparagraph 10.1 of the Cabinet of Ministers Regulation.</w:t>
            </w:r>
          </w:p>
          <w:p w14:paraId="34BDA8FE" w14:textId="3278C722" w:rsidR="00FC4FDD" w:rsidRPr="00003392" w:rsidRDefault="00BC54F3" w:rsidP="00CB47A8">
            <w:pPr>
              <w:spacing w:after="120" w:line="240" w:lineRule="auto"/>
              <w:jc w:val="both"/>
              <w:rPr>
                <w:rFonts w:ascii="Times New Roman" w:eastAsia="ヒラギノ角ゴ Pro W3" w:hAnsi="Times New Roman" w:cs="Calibri"/>
                <w:bCs/>
                <w:color w:val="000000"/>
                <w:sz w:val="24"/>
                <w:szCs w:val="24"/>
                <w:lang w:val="en-GB"/>
              </w:rPr>
            </w:pPr>
            <w:r w:rsidRPr="00003392">
              <w:rPr>
                <w:rFonts w:ascii="Times New Roman" w:eastAsia="ヒラギノ角ゴ Pro W3" w:hAnsi="Times New Roman" w:cs="Calibri"/>
                <w:color w:val="000000"/>
                <w:sz w:val="24"/>
                <w:szCs w:val="24"/>
                <w:lang w:val="en-GB" w:bidi="en-US"/>
              </w:rPr>
              <w:t xml:space="preserve">If the information indicated in the Project Application does not fully or partially comply with the requirements mentioned above, the Project Application is </w:t>
            </w:r>
            <w:r w:rsidRPr="00003392">
              <w:rPr>
                <w:rFonts w:ascii="Times New Roman" w:eastAsia="ヒラギノ角ゴ Pro W3" w:hAnsi="Times New Roman" w:cs="Calibri"/>
                <w:b/>
                <w:color w:val="000000"/>
                <w:sz w:val="24"/>
                <w:szCs w:val="24"/>
                <w:lang w:val="en-GB" w:bidi="en-US"/>
              </w:rPr>
              <w:t xml:space="preserve">evaluated with “No”, </w:t>
            </w:r>
            <w:r w:rsidRPr="00003392">
              <w:rPr>
                <w:rFonts w:ascii="Times New Roman" w:eastAsia="ヒラギノ角ゴ Pro W3" w:hAnsi="Times New Roman" w:cs="Calibri"/>
                <w:color w:val="000000"/>
                <w:sz w:val="24"/>
                <w:szCs w:val="24"/>
                <w:lang w:val="en-GB" w:bidi="en-US"/>
              </w:rPr>
              <w:t xml:space="preserve">but the project is not rejected. In this </w:t>
            </w:r>
            <w:r w:rsidRPr="00003392">
              <w:rPr>
                <w:rFonts w:ascii="Times New Roman" w:eastAsia="ヒラギノ角ゴ Pro W3" w:hAnsi="Times New Roman" w:cs="Calibri"/>
                <w:color w:val="000000"/>
                <w:sz w:val="24"/>
                <w:szCs w:val="24"/>
                <w:lang w:val="en-GB" w:bidi="en-US"/>
              </w:rPr>
              <w:lastRenderedPageBreak/>
              <w:t xml:space="preserve">case, when submitting the Project Application for approval, a condition must be made to clarify the provided information. </w:t>
            </w:r>
          </w:p>
        </w:tc>
      </w:tr>
      <w:tr w:rsidR="009E4112" w:rsidRPr="00003392" w14:paraId="231639BA" w14:textId="77777777" w:rsidTr="00512F66">
        <w:trPr>
          <w:jc w:val="center"/>
        </w:trPr>
        <w:tc>
          <w:tcPr>
            <w:tcW w:w="1413" w:type="dxa"/>
            <w:vAlign w:val="center"/>
          </w:tcPr>
          <w:p w14:paraId="4F4BCA94" w14:textId="2E8F99A6" w:rsidR="009E4112" w:rsidRPr="00003392" w:rsidRDefault="00892F3B" w:rsidP="009E4112">
            <w:pPr>
              <w:spacing w:before="120" w:after="120" w:line="240" w:lineRule="auto"/>
              <w:ind w:left="851" w:hanging="567"/>
              <w:rPr>
                <w:rFonts w:ascii="Times New Roman" w:eastAsia="Calibri" w:hAnsi="Times New Roman" w:cs="Times New Roman"/>
                <w:sz w:val="24"/>
                <w:szCs w:val="24"/>
                <w:lang w:val="en-GB"/>
              </w:rPr>
            </w:pPr>
            <w:r w:rsidRPr="00003392">
              <w:rPr>
                <w:rFonts w:ascii="Times New Roman" w:eastAsia="Calibri" w:hAnsi="Times New Roman" w:cs="Times New Roman"/>
                <w:sz w:val="24"/>
                <w:szCs w:val="24"/>
                <w:lang w:val="en-GB" w:bidi="en-US"/>
              </w:rPr>
              <w:lastRenderedPageBreak/>
              <w:t>2.10.</w:t>
            </w:r>
          </w:p>
        </w:tc>
        <w:tc>
          <w:tcPr>
            <w:tcW w:w="3402" w:type="dxa"/>
          </w:tcPr>
          <w:p w14:paraId="29A77FA3" w14:textId="0412EF12" w:rsidR="009E4112" w:rsidRPr="00003392" w:rsidRDefault="009E4112" w:rsidP="009E4112">
            <w:pPr>
              <w:spacing w:before="120" w:after="120" w:line="240" w:lineRule="auto"/>
              <w:jc w:val="both"/>
              <w:rPr>
                <w:rFonts w:ascii="Times New Roman" w:eastAsia="Calibri" w:hAnsi="Times New Roman" w:cs="Times New Roman"/>
                <w:sz w:val="24"/>
                <w:szCs w:val="24"/>
                <w:lang w:val="en-GB"/>
              </w:rPr>
            </w:pPr>
            <w:r w:rsidRPr="00003392">
              <w:rPr>
                <w:rFonts w:ascii="Times New Roman" w:eastAsia="Calibri" w:hAnsi="Times New Roman" w:cs="Times New Roman"/>
                <w:spacing w:val="-2"/>
                <w:sz w:val="24"/>
                <w:szCs w:val="24"/>
                <w:lang w:val="en-GB" w:bidi="en-US"/>
              </w:rPr>
              <w:t xml:space="preserve">The Project Applicant has sufficient Project implementation, administration and financial capacity </w:t>
            </w:r>
          </w:p>
        </w:tc>
        <w:tc>
          <w:tcPr>
            <w:tcW w:w="1173" w:type="dxa"/>
            <w:vAlign w:val="center"/>
          </w:tcPr>
          <w:p w14:paraId="19D84AF6" w14:textId="6D462287" w:rsidR="009E4112" w:rsidRPr="00003392" w:rsidRDefault="00D0511E" w:rsidP="009E4112">
            <w:pPr>
              <w:spacing w:after="120" w:line="240" w:lineRule="auto"/>
              <w:jc w:val="center"/>
              <w:rPr>
                <w:rFonts w:ascii="Times New Roman" w:eastAsia="ヒラギノ角ゴ Pro W3" w:hAnsi="Times New Roman" w:cs="Calibri"/>
                <w:color w:val="000000"/>
                <w:sz w:val="24"/>
                <w:lang w:val="en-GB"/>
              </w:rPr>
            </w:pPr>
            <w:r w:rsidRPr="00003392">
              <w:rPr>
                <w:rFonts w:ascii="Times New Roman" w:eastAsia="ヒラギノ角ゴ Pro W3" w:hAnsi="Times New Roman" w:cs="Calibri"/>
                <w:color w:val="000000"/>
                <w:sz w:val="24"/>
                <w:lang w:val="en-GB" w:bidi="en-US"/>
              </w:rPr>
              <w:t>N</w:t>
            </w:r>
          </w:p>
        </w:tc>
        <w:tc>
          <w:tcPr>
            <w:tcW w:w="1915" w:type="dxa"/>
            <w:vAlign w:val="center"/>
          </w:tcPr>
          <w:p w14:paraId="19C0826E" w14:textId="6F6293B1" w:rsidR="009E4112" w:rsidRPr="00003392" w:rsidRDefault="00CB47A8" w:rsidP="009E4112">
            <w:pPr>
              <w:spacing w:before="120" w:after="120" w:line="240" w:lineRule="auto"/>
              <w:jc w:val="center"/>
              <w:rPr>
                <w:rFonts w:ascii="Times New Roman" w:eastAsia="Calibri" w:hAnsi="Times New Roman" w:cs="Times New Roman"/>
                <w:sz w:val="24"/>
                <w:szCs w:val="24"/>
                <w:lang w:val="en-GB"/>
              </w:rPr>
            </w:pPr>
            <w:r w:rsidRPr="00003392">
              <w:rPr>
                <w:rFonts w:ascii="Times New Roman" w:eastAsia="Calibri" w:hAnsi="Times New Roman" w:cs="Times New Roman"/>
                <w:sz w:val="24"/>
                <w:szCs w:val="24"/>
                <w:lang w:val="en-GB" w:bidi="en-US"/>
              </w:rPr>
              <w:t>Project Application Form and its annexes</w:t>
            </w:r>
          </w:p>
        </w:tc>
        <w:tc>
          <w:tcPr>
            <w:tcW w:w="7405" w:type="dxa"/>
            <w:vAlign w:val="center"/>
          </w:tcPr>
          <w:p w14:paraId="04774CB0" w14:textId="77777777" w:rsidR="001712EF" w:rsidRPr="00003392" w:rsidRDefault="001712EF" w:rsidP="001712EF">
            <w:pPr>
              <w:spacing w:before="120" w:after="120" w:line="240" w:lineRule="auto"/>
              <w:jc w:val="both"/>
              <w:rPr>
                <w:rFonts w:ascii="Times New Roman" w:eastAsia="Calibri" w:hAnsi="Times New Roman" w:cs="Times New Roman"/>
                <w:sz w:val="24"/>
                <w:szCs w:val="24"/>
                <w:lang w:val="en-GB"/>
              </w:rPr>
            </w:pPr>
            <w:r w:rsidRPr="00003392">
              <w:rPr>
                <w:rFonts w:ascii="Times New Roman" w:eastAsia="Calibri" w:hAnsi="Times New Roman" w:cs="Times New Roman"/>
                <w:b/>
                <w:sz w:val="24"/>
                <w:szCs w:val="24"/>
                <w:lang w:val="en-GB" w:bidi="en-US"/>
              </w:rPr>
              <w:t>The evaluation is “Yes”</w:t>
            </w:r>
            <w:r w:rsidRPr="00003392">
              <w:rPr>
                <w:rFonts w:ascii="Times New Roman" w:eastAsia="Calibri" w:hAnsi="Times New Roman" w:cs="Times New Roman"/>
                <w:sz w:val="24"/>
                <w:szCs w:val="24"/>
                <w:lang w:val="en-GB" w:bidi="en-US"/>
              </w:rPr>
              <w:t xml:space="preserve"> if the Project Applicant has the necessary resources to implement the Project or if the Project Applicant has identified their possibilities to gather all the necessary resources.</w:t>
            </w:r>
          </w:p>
          <w:p w14:paraId="6FC5B1A9" w14:textId="75E9BF16" w:rsidR="001712EF" w:rsidRPr="00003392" w:rsidRDefault="001712EF" w:rsidP="001712EF">
            <w:pPr>
              <w:spacing w:before="120" w:after="120" w:line="240" w:lineRule="auto"/>
              <w:jc w:val="both"/>
              <w:rPr>
                <w:rFonts w:ascii="Times New Roman" w:eastAsia="Calibri" w:hAnsi="Times New Roman" w:cs="Times New Roman"/>
                <w:sz w:val="24"/>
                <w:szCs w:val="24"/>
                <w:lang w:val="en-GB"/>
              </w:rPr>
            </w:pPr>
            <w:r w:rsidRPr="00003392">
              <w:rPr>
                <w:rFonts w:ascii="Times New Roman" w:eastAsia="Calibri" w:hAnsi="Times New Roman" w:cs="Times New Roman"/>
                <w:sz w:val="24"/>
                <w:szCs w:val="24"/>
                <w:lang w:val="en-GB" w:bidi="en-US"/>
              </w:rPr>
              <w:t>The Project administration and implementation capacity is sufficient if in Sections 1 and 2 of the Project Application and/or in the documents attached to the Project Application:</w:t>
            </w:r>
          </w:p>
          <w:p w14:paraId="0E3D834E" w14:textId="2FB43CA7" w:rsidR="001712EF" w:rsidRPr="00003392" w:rsidRDefault="001712EF" w:rsidP="001712EF">
            <w:pPr>
              <w:spacing w:before="120" w:after="120" w:line="240" w:lineRule="auto"/>
              <w:jc w:val="both"/>
              <w:rPr>
                <w:rFonts w:ascii="Times New Roman" w:eastAsia="Calibri" w:hAnsi="Times New Roman" w:cs="Times New Roman"/>
                <w:sz w:val="24"/>
                <w:szCs w:val="24"/>
                <w:lang w:val="en-GB"/>
              </w:rPr>
            </w:pPr>
            <w:r w:rsidRPr="00003392">
              <w:rPr>
                <w:rFonts w:ascii="Times New Roman" w:eastAsia="Calibri" w:hAnsi="Times New Roman" w:cs="Times New Roman"/>
                <w:sz w:val="24"/>
                <w:szCs w:val="24"/>
                <w:lang w:val="en-GB" w:bidi="en-US"/>
              </w:rPr>
              <w:t>1)</w:t>
            </w:r>
            <w:r w:rsidRPr="00003392">
              <w:rPr>
                <w:rFonts w:ascii="Times New Roman" w:eastAsia="Calibri" w:hAnsi="Times New Roman" w:cs="Times New Roman"/>
                <w:sz w:val="24"/>
                <w:szCs w:val="24"/>
                <w:lang w:val="en-GB" w:bidi="en-US"/>
              </w:rPr>
              <w:tab/>
              <w:t>information on existing managers and required specialists, employees, their number and main tasks, as well as experience and professional qualifications required for the performance of the work is included, or a reference to additional documents attached to the Project Application is included, where the information mentioned above is reflected;</w:t>
            </w:r>
          </w:p>
          <w:p w14:paraId="4365674F" w14:textId="2499CEF5" w:rsidR="001712EF" w:rsidRPr="00003392" w:rsidRDefault="001712EF" w:rsidP="001712EF">
            <w:pPr>
              <w:spacing w:before="120" w:after="120" w:line="240" w:lineRule="auto"/>
              <w:jc w:val="both"/>
              <w:rPr>
                <w:rFonts w:ascii="Times New Roman" w:eastAsia="Calibri" w:hAnsi="Times New Roman" w:cs="Times New Roman"/>
                <w:sz w:val="24"/>
                <w:szCs w:val="24"/>
                <w:lang w:val="en-GB"/>
              </w:rPr>
            </w:pPr>
            <w:r w:rsidRPr="00003392">
              <w:rPr>
                <w:rFonts w:ascii="Times New Roman" w:eastAsia="Calibri" w:hAnsi="Times New Roman" w:cs="Times New Roman"/>
                <w:sz w:val="24"/>
                <w:szCs w:val="24"/>
                <w:lang w:val="en-GB" w:bidi="en-US"/>
              </w:rPr>
              <w:t>2)</w:t>
            </w:r>
            <w:r w:rsidRPr="00003392">
              <w:rPr>
                <w:rFonts w:ascii="Times New Roman" w:eastAsia="Calibri" w:hAnsi="Times New Roman" w:cs="Times New Roman"/>
                <w:sz w:val="24"/>
                <w:szCs w:val="24"/>
                <w:lang w:val="en-GB" w:bidi="en-US"/>
              </w:rPr>
              <w:tab/>
              <w:t>information is included on how the Project Applicant intends to equip the said employees for the implementation of the project (employees of the Project Applicant or in the form of outsourcing);</w:t>
            </w:r>
          </w:p>
          <w:p w14:paraId="24390955" w14:textId="5B95CD4C" w:rsidR="001712EF" w:rsidRPr="00003392" w:rsidRDefault="001712EF" w:rsidP="006A7D83">
            <w:pPr>
              <w:spacing w:after="0" w:line="240" w:lineRule="auto"/>
              <w:rPr>
                <w:lang w:val="en-GB"/>
              </w:rPr>
            </w:pPr>
            <w:r w:rsidRPr="00003392">
              <w:rPr>
                <w:rFonts w:ascii="Times New Roman" w:eastAsia="Calibri" w:hAnsi="Times New Roman" w:cs="Times New Roman"/>
                <w:sz w:val="24"/>
                <w:szCs w:val="24"/>
                <w:lang w:val="en-GB" w:bidi="en-US"/>
              </w:rPr>
              <w:t>The financial capacity of the Project Applicant is sufficient if information on the project financing sources is provided for the full amount required for the Project implementation — total eligible costs allocation. The availability of financing is confirmed by the publicly available reports, as well as documents attached to the Project Application, for example, an agreement with a credit institution on the allocation of resources necessary for the implementation of the Project.</w:t>
            </w:r>
          </w:p>
          <w:p w14:paraId="09587F3F" w14:textId="7AAACE42" w:rsidR="009F019E" w:rsidRPr="00003392" w:rsidRDefault="001712EF" w:rsidP="00CB47A8">
            <w:pPr>
              <w:spacing w:before="120" w:after="120" w:line="240" w:lineRule="auto"/>
              <w:jc w:val="both"/>
              <w:rPr>
                <w:rFonts w:ascii="Times New Roman" w:eastAsia="Calibri" w:hAnsi="Times New Roman" w:cs="Times New Roman"/>
                <w:sz w:val="24"/>
                <w:szCs w:val="24"/>
                <w:lang w:val="en-GB"/>
              </w:rPr>
            </w:pPr>
            <w:r w:rsidRPr="00003392">
              <w:rPr>
                <w:rFonts w:ascii="Times New Roman" w:eastAsia="Calibri" w:hAnsi="Times New Roman" w:cs="Times New Roman"/>
                <w:sz w:val="24"/>
                <w:szCs w:val="24"/>
                <w:lang w:val="en-GB" w:bidi="en-US"/>
              </w:rPr>
              <w:lastRenderedPageBreak/>
              <w:t xml:space="preserve">If the information indicated in the Project Application does not fully or partially comply with the requirements mentioned above, the Project Application is </w:t>
            </w:r>
            <w:r w:rsidRPr="00003392">
              <w:rPr>
                <w:rFonts w:ascii="Times New Roman" w:eastAsia="Calibri" w:hAnsi="Times New Roman" w:cs="Times New Roman"/>
                <w:b/>
                <w:sz w:val="24"/>
                <w:szCs w:val="24"/>
                <w:lang w:val="en-GB" w:bidi="en-US"/>
              </w:rPr>
              <w:t xml:space="preserve">evaluated with “No” </w:t>
            </w:r>
            <w:r w:rsidRPr="00003392">
              <w:rPr>
                <w:rFonts w:ascii="Times New Roman" w:eastAsia="Calibri" w:hAnsi="Times New Roman" w:cs="Times New Roman"/>
                <w:sz w:val="24"/>
                <w:szCs w:val="24"/>
                <w:lang w:val="en-GB" w:bidi="en-US"/>
              </w:rPr>
              <w:t>and the Project Application is rejected.</w:t>
            </w:r>
          </w:p>
        </w:tc>
      </w:tr>
      <w:tr w:rsidR="00ED46CA" w:rsidRPr="00003392" w14:paraId="668D2B4A" w14:textId="77777777" w:rsidTr="00512F66">
        <w:trPr>
          <w:jc w:val="center"/>
        </w:trPr>
        <w:tc>
          <w:tcPr>
            <w:tcW w:w="1413" w:type="dxa"/>
            <w:vAlign w:val="center"/>
          </w:tcPr>
          <w:p w14:paraId="66DA9433" w14:textId="4FE6667D" w:rsidR="00ED46CA" w:rsidRPr="00003392" w:rsidRDefault="00ED46CA" w:rsidP="009E4112">
            <w:pPr>
              <w:spacing w:before="120" w:after="120" w:line="240" w:lineRule="auto"/>
              <w:ind w:left="851" w:hanging="567"/>
              <w:rPr>
                <w:rFonts w:ascii="Times New Roman" w:eastAsia="Calibri" w:hAnsi="Times New Roman" w:cs="Times New Roman"/>
                <w:sz w:val="24"/>
                <w:szCs w:val="24"/>
                <w:lang w:val="en-GB"/>
              </w:rPr>
            </w:pPr>
            <w:r w:rsidRPr="00003392">
              <w:rPr>
                <w:rFonts w:ascii="Times New Roman" w:eastAsia="Calibri" w:hAnsi="Times New Roman" w:cs="Times New Roman"/>
                <w:sz w:val="24"/>
                <w:szCs w:val="24"/>
                <w:lang w:val="en-GB" w:bidi="en-US"/>
              </w:rPr>
              <w:lastRenderedPageBreak/>
              <w:t>2.11.</w:t>
            </w:r>
          </w:p>
        </w:tc>
        <w:tc>
          <w:tcPr>
            <w:tcW w:w="3402" w:type="dxa"/>
          </w:tcPr>
          <w:p w14:paraId="6A744A75" w14:textId="0867F4AD" w:rsidR="00ED46CA" w:rsidRPr="00003392" w:rsidRDefault="00ED46CA" w:rsidP="009E4112">
            <w:pPr>
              <w:spacing w:before="120" w:after="120" w:line="240" w:lineRule="auto"/>
              <w:jc w:val="both"/>
              <w:rPr>
                <w:rFonts w:ascii="Times New Roman" w:eastAsia="Calibri" w:hAnsi="Times New Roman" w:cs="Times New Roman"/>
                <w:spacing w:val="-2"/>
                <w:sz w:val="24"/>
                <w:szCs w:val="24"/>
                <w:lang w:val="en-GB"/>
              </w:rPr>
            </w:pPr>
            <w:r w:rsidRPr="00003392">
              <w:rPr>
                <w:rFonts w:ascii="Times New Roman" w:eastAsia="Calibri" w:hAnsi="Times New Roman" w:cs="Times New Roman"/>
                <w:spacing w:val="-2"/>
                <w:sz w:val="24"/>
                <w:szCs w:val="24"/>
                <w:lang w:val="en-GB" w:bidi="en-US"/>
              </w:rPr>
              <w:t xml:space="preserve">The Project Applicant complies with the requirements for de minimis support of the Commission Regulation No </w:t>
            </w:r>
            <w:hyperlink r:id="rId22" w:tgtFrame="_blank" w:history="1">
              <w:r w:rsidRPr="00003392">
                <w:rPr>
                  <w:rFonts w:ascii="Times New Roman" w:eastAsia="Calibri" w:hAnsi="Times New Roman" w:cs="Times New Roman"/>
                  <w:spacing w:val="-2"/>
                  <w:sz w:val="24"/>
                  <w:szCs w:val="24"/>
                  <w:lang w:val="en-GB" w:bidi="en-US"/>
                </w:rPr>
                <w:t>1407/2013</w:t>
              </w:r>
            </w:hyperlink>
          </w:p>
        </w:tc>
        <w:tc>
          <w:tcPr>
            <w:tcW w:w="1173" w:type="dxa"/>
            <w:vAlign w:val="center"/>
          </w:tcPr>
          <w:p w14:paraId="0A5953DB" w14:textId="2C5F4935" w:rsidR="00ED46CA" w:rsidRPr="00003392" w:rsidRDefault="000E0190" w:rsidP="009E4112">
            <w:pPr>
              <w:spacing w:after="120" w:line="240" w:lineRule="auto"/>
              <w:jc w:val="center"/>
              <w:rPr>
                <w:rFonts w:ascii="Times New Roman" w:eastAsia="ヒラギノ角ゴ Pro W3" w:hAnsi="Times New Roman" w:cs="Calibri"/>
                <w:color w:val="000000"/>
                <w:sz w:val="24"/>
                <w:lang w:val="en-GB"/>
              </w:rPr>
            </w:pPr>
            <w:r w:rsidRPr="00003392">
              <w:rPr>
                <w:rFonts w:ascii="Times New Roman" w:eastAsia="ヒラギノ角ゴ Pro W3" w:hAnsi="Times New Roman" w:cs="Calibri"/>
                <w:color w:val="000000"/>
                <w:sz w:val="24"/>
                <w:lang w:val="en-GB" w:bidi="en-US"/>
              </w:rPr>
              <w:t>N</w:t>
            </w:r>
          </w:p>
        </w:tc>
        <w:tc>
          <w:tcPr>
            <w:tcW w:w="1915" w:type="dxa"/>
            <w:vAlign w:val="center"/>
          </w:tcPr>
          <w:p w14:paraId="1FF2BADF" w14:textId="04DA63A4" w:rsidR="00ED46CA" w:rsidRPr="00003392" w:rsidRDefault="000E0190" w:rsidP="009E4112">
            <w:pPr>
              <w:spacing w:before="120" w:after="120" w:line="240" w:lineRule="auto"/>
              <w:jc w:val="center"/>
              <w:rPr>
                <w:rFonts w:ascii="Times New Roman" w:eastAsia="Calibri" w:hAnsi="Times New Roman" w:cs="Times New Roman"/>
                <w:sz w:val="24"/>
                <w:szCs w:val="24"/>
                <w:lang w:val="en-GB"/>
              </w:rPr>
            </w:pPr>
            <w:r w:rsidRPr="00003392">
              <w:rPr>
                <w:rFonts w:ascii="Times New Roman" w:eastAsia="Calibri" w:hAnsi="Times New Roman" w:cs="Times New Roman"/>
                <w:sz w:val="24"/>
                <w:szCs w:val="24"/>
                <w:lang w:val="en-GB" w:bidi="en-US"/>
              </w:rPr>
              <w:t>Project Application Form and its annexes</w:t>
            </w:r>
          </w:p>
        </w:tc>
        <w:tc>
          <w:tcPr>
            <w:tcW w:w="7405" w:type="dxa"/>
            <w:vAlign w:val="center"/>
          </w:tcPr>
          <w:p w14:paraId="02362E4A" w14:textId="172246A6" w:rsidR="000E0190" w:rsidRPr="00003392" w:rsidRDefault="000E0190" w:rsidP="000E0190">
            <w:pPr>
              <w:spacing w:before="120" w:after="120" w:line="240" w:lineRule="auto"/>
              <w:jc w:val="both"/>
              <w:rPr>
                <w:rFonts w:ascii="Times New Roman" w:eastAsia="Calibri" w:hAnsi="Times New Roman" w:cs="Times New Roman"/>
                <w:sz w:val="24"/>
                <w:szCs w:val="24"/>
                <w:lang w:val="en-GB"/>
              </w:rPr>
            </w:pPr>
            <w:r w:rsidRPr="00003392">
              <w:rPr>
                <w:rFonts w:ascii="Times New Roman" w:eastAsia="Calibri" w:hAnsi="Times New Roman" w:cs="Times New Roman"/>
                <w:sz w:val="24"/>
                <w:szCs w:val="24"/>
                <w:lang w:val="en-GB" w:bidi="en-US"/>
              </w:rPr>
              <w:t xml:space="preserve">Commission Regulation No. 1407/2013 states that the total amount of </w:t>
            </w:r>
            <w:r w:rsidRPr="00003392">
              <w:rPr>
                <w:rFonts w:ascii="Times New Roman" w:eastAsia="Calibri" w:hAnsi="Times New Roman" w:cs="Times New Roman"/>
                <w:i/>
                <w:sz w:val="24"/>
                <w:szCs w:val="24"/>
                <w:lang w:val="en-GB" w:bidi="en-US"/>
              </w:rPr>
              <w:t>de minimis</w:t>
            </w:r>
            <w:r w:rsidRPr="00003392">
              <w:rPr>
                <w:rFonts w:ascii="Times New Roman" w:eastAsia="Calibri" w:hAnsi="Times New Roman" w:cs="Times New Roman"/>
                <w:sz w:val="24"/>
                <w:szCs w:val="24"/>
                <w:lang w:val="en-GB" w:bidi="en-US"/>
              </w:rPr>
              <w:t xml:space="preserve"> aid granted to a single enterprise in accordance with the </w:t>
            </w:r>
            <w:r w:rsidRPr="00003392">
              <w:rPr>
                <w:rFonts w:ascii="Times New Roman" w:eastAsia="Calibri" w:hAnsi="Times New Roman" w:cs="Times New Roman"/>
                <w:i/>
                <w:sz w:val="24"/>
                <w:szCs w:val="24"/>
                <w:lang w:val="en-GB" w:bidi="en-US"/>
              </w:rPr>
              <w:t xml:space="preserve">de minimis </w:t>
            </w:r>
            <w:r w:rsidRPr="00003392">
              <w:rPr>
                <w:rFonts w:ascii="Times New Roman" w:eastAsia="Calibri" w:hAnsi="Times New Roman" w:cs="Times New Roman"/>
                <w:sz w:val="24"/>
                <w:szCs w:val="24"/>
                <w:lang w:val="en-GB" w:bidi="en-US"/>
              </w:rPr>
              <w:t xml:space="preserve">rules does not exceed the total allowable threshold. In Latvia, the procedure for accounting and granting </w:t>
            </w:r>
            <w:r w:rsidRPr="00003392">
              <w:rPr>
                <w:rFonts w:ascii="Times New Roman" w:eastAsia="Calibri" w:hAnsi="Times New Roman" w:cs="Times New Roman"/>
                <w:i/>
                <w:sz w:val="24"/>
                <w:szCs w:val="24"/>
                <w:lang w:val="en-GB" w:bidi="en-US"/>
              </w:rPr>
              <w:t>de minimis</w:t>
            </w:r>
            <w:r w:rsidRPr="00003392">
              <w:rPr>
                <w:rFonts w:ascii="Times New Roman" w:eastAsia="Calibri" w:hAnsi="Times New Roman" w:cs="Times New Roman"/>
                <w:sz w:val="24"/>
                <w:szCs w:val="24"/>
                <w:lang w:val="en-GB" w:bidi="en-US"/>
              </w:rPr>
              <w:t xml:space="preserve"> aid using the </w:t>
            </w:r>
            <w:r w:rsidRPr="00003392">
              <w:rPr>
                <w:rFonts w:ascii="Times New Roman" w:eastAsia="Calibri" w:hAnsi="Times New Roman" w:cs="Times New Roman"/>
                <w:i/>
                <w:sz w:val="24"/>
                <w:szCs w:val="24"/>
                <w:lang w:val="en-GB" w:bidi="en-US"/>
              </w:rPr>
              <w:t xml:space="preserve">de minimis </w:t>
            </w:r>
            <w:r w:rsidRPr="00003392">
              <w:rPr>
                <w:rFonts w:ascii="Times New Roman" w:eastAsia="Calibri" w:hAnsi="Times New Roman" w:cs="Times New Roman"/>
                <w:sz w:val="24"/>
                <w:szCs w:val="24"/>
                <w:lang w:val="en-GB" w:bidi="en-US"/>
              </w:rPr>
              <w:t xml:space="preserve">aid accounting system, as well as samples of </w:t>
            </w:r>
            <w:r w:rsidRPr="00003392">
              <w:rPr>
                <w:rFonts w:ascii="Times New Roman" w:eastAsia="Calibri" w:hAnsi="Times New Roman" w:cs="Times New Roman"/>
                <w:i/>
                <w:sz w:val="24"/>
                <w:szCs w:val="24"/>
                <w:lang w:val="en-GB" w:bidi="en-US"/>
              </w:rPr>
              <w:t xml:space="preserve">de minimis </w:t>
            </w:r>
            <w:r w:rsidRPr="00003392">
              <w:rPr>
                <w:rFonts w:ascii="Times New Roman" w:eastAsia="Calibri" w:hAnsi="Times New Roman" w:cs="Times New Roman"/>
                <w:sz w:val="24"/>
                <w:szCs w:val="24"/>
                <w:lang w:val="en-GB" w:bidi="en-US"/>
              </w:rPr>
              <w:t xml:space="preserve">aid accounting forms are determined by the </w:t>
            </w:r>
            <w:hyperlink r:id="rId23" w:history="1">
              <w:r w:rsidRPr="00003392">
                <w:rPr>
                  <w:rStyle w:val="Hyperlink"/>
                  <w:rFonts w:ascii="Times New Roman" w:eastAsia="Calibri" w:hAnsi="Times New Roman" w:cs="Times New Roman"/>
                  <w:sz w:val="24"/>
                  <w:szCs w:val="24"/>
                  <w:lang w:val="en-GB" w:bidi="en-US"/>
                </w:rPr>
                <w:t>Cabinet of Ministers Regulation No. 715 of 21 November 2018 “Regulations on</w:t>
              </w:r>
              <w:r w:rsidRPr="00003392">
                <w:rPr>
                  <w:lang w:val="en-GB" w:bidi="en-US"/>
                </w:rPr>
                <w:t xml:space="preserve"> the </w:t>
              </w:r>
              <w:r w:rsidRPr="00003392">
                <w:rPr>
                  <w:rStyle w:val="Hyperlink"/>
                  <w:rFonts w:ascii="Times New Roman" w:eastAsia="Calibri" w:hAnsi="Times New Roman" w:cs="Times New Roman"/>
                  <w:sz w:val="24"/>
                  <w:szCs w:val="24"/>
                  <w:lang w:val="en-GB" w:bidi="en-US"/>
                </w:rPr>
                <w:t>procedure for accounting and granting</w:t>
              </w:r>
              <w:r w:rsidRPr="00003392">
                <w:rPr>
                  <w:i/>
                  <w:lang w:val="en-GB" w:bidi="en-US"/>
                </w:rPr>
                <w:t xml:space="preserve"> </w:t>
              </w:r>
              <w:r w:rsidRPr="00003392">
                <w:rPr>
                  <w:rStyle w:val="Hyperlink"/>
                  <w:rFonts w:ascii="Times New Roman" w:eastAsia="Calibri" w:hAnsi="Times New Roman" w:cs="Times New Roman"/>
                  <w:i/>
                  <w:sz w:val="24"/>
                  <w:szCs w:val="24"/>
                  <w:lang w:val="en-GB" w:bidi="en-US"/>
                </w:rPr>
                <w:t>de minimis</w:t>
              </w:r>
              <w:r w:rsidRPr="00003392">
                <w:rPr>
                  <w:lang w:val="en-GB" w:bidi="en-US"/>
                </w:rPr>
                <w:t xml:space="preserve"> aid and </w:t>
              </w:r>
              <w:r w:rsidRPr="00003392">
                <w:rPr>
                  <w:rStyle w:val="Hyperlink"/>
                  <w:rFonts w:ascii="Times New Roman" w:eastAsia="Calibri" w:hAnsi="Times New Roman" w:cs="Times New Roman"/>
                  <w:i/>
                  <w:sz w:val="24"/>
                  <w:szCs w:val="24"/>
                  <w:lang w:val="en-GB" w:bidi="en-US"/>
                </w:rPr>
                <w:t>de minimis</w:t>
              </w:r>
              <w:r w:rsidRPr="00003392">
                <w:rPr>
                  <w:lang w:val="en-GB" w:bidi="en-US"/>
                </w:rPr>
                <w:t xml:space="preserve"> </w:t>
              </w:r>
              <w:r w:rsidRPr="00003392">
                <w:rPr>
                  <w:rStyle w:val="Hyperlink"/>
                  <w:rFonts w:ascii="Times New Roman" w:eastAsia="Calibri" w:hAnsi="Times New Roman" w:cs="Times New Roman"/>
                  <w:sz w:val="24"/>
                  <w:szCs w:val="24"/>
                  <w:lang w:val="en-GB" w:bidi="en-US"/>
                </w:rPr>
                <w:t>samples of support accounting forms ”</w:t>
              </w:r>
            </w:hyperlink>
            <w:r w:rsidRPr="00003392">
              <w:rPr>
                <w:rFonts w:ascii="Times New Roman" w:eastAsia="Calibri" w:hAnsi="Times New Roman" w:cs="Times New Roman"/>
                <w:sz w:val="24"/>
                <w:szCs w:val="24"/>
                <w:lang w:val="en-GB" w:bidi="en-US"/>
              </w:rPr>
              <w:t xml:space="preserve">(hereinafter — Cabinet Regulation No. 715). </w:t>
            </w:r>
          </w:p>
          <w:p w14:paraId="1D051F3F" w14:textId="038EC1CF" w:rsidR="00072FA8" w:rsidRPr="00003392" w:rsidRDefault="00D27E1E" w:rsidP="00072FA8">
            <w:pPr>
              <w:spacing w:before="120" w:after="120" w:line="240" w:lineRule="auto"/>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bidi="en-US"/>
              </w:rPr>
              <w:t xml:space="preserve">According to the </w:t>
            </w:r>
            <w:r w:rsidRPr="00003392">
              <w:rPr>
                <w:rFonts w:ascii="Times New Roman" w:eastAsia="Calibri" w:hAnsi="Times New Roman" w:cs="Times New Roman"/>
                <w:sz w:val="24"/>
                <w:szCs w:val="24"/>
                <w:lang w:val="en-GB" w:bidi="en-US"/>
              </w:rPr>
              <w:t xml:space="preserve">Commission Regulation No. 1407/2013 </w:t>
            </w:r>
            <w:r w:rsidR="000E0190" w:rsidRPr="00003392">
              <w:rPr>
                <w:rFonts w:ascii="Times New Roman" w:eastAsia="Calibri" w:hAnsi="Times New Roman" w:cs="Times New Roman"/>
                <w:sz w:val="24"/>
                <w:szCs w:val="24"/>
                <w:lang w:val="en-GB" w:bidi="en-US"/>
              </w:rPr>
              <w:t xml:space="preserve">the total amount of </w:t>
            </w:r>
            <w:r w:rsidR="000E0190" w:rsidRPr="00003392">
              <w:rPr>
                <w:rFonts w:ascii="Times New Roman" w:eastAsia="Calibri" w:hAnsi="Times New Roman" w:cs="Times New Roman"/>
                <w:i/>
                <w:sz w:val="24"/>
                <w:szCs w:val="24"/>
                <w:lang w:val="en-GB" w:bidi="en-US"/>
              </w:rPr>
              <w:t>de minimis</w:t>
            </w:r>
            <w:r w:rsidR="000E0190" w:rsidRPr="00003392">
              <w:rPr>
                <w:rFonts w:ascii="Times New Roman" w:eastAsia="Calibri" w:hAnsi="Times New Roman" w:cs="Times New Roman"/>
                <w:sz w:val="24"/>
                <w:szCs w:val="24"/>
                <w:lang w:val="en-GB" w:bidi="en-US"/>
              </w:rPr>
              <w:t xml:space="preserve"> aid received during the relevant fiscal year and the two previous fiscal years, may not exceed EUR 200,000. The amount of the </w:t>
            </w:r>
            <w:r w:rsidR="000E0190" w:rsidRPr="00003392">
              <w:rPr>
                <w:rFonts w:ascii="Times New Roman" w:eastAsia="Calibri" w:hAnsi="Times New Roman" w:cs="Times New Roman"/>
                <w:i/>
                <w:sz w:val="24"/>
                <w:szCs w:val="24"/>
                <w:lang w:val="en-GB" w:bidi="en-US"/>
              </w:rPr>
              <w:t>de minimis</w:t>
            </w:r>
            <w:r w:rsidR="000E0190" w:rsidRPr="00003392">
              <w:rPr>
                <w:rFonts w:ascii="Times New Roman" w:eastAsia="Calibri" w:hAnsi="Times New Roman" w:cs="Times New Roman"/>
                <w:sz w:val="24"/>
                <w:szCs w:val="24"/>
                <w:lang w:val="en-GB" w:bidi="en-US"/>
              </w:rPr>
              <w:t xml:space="preserve"> aid is accounted for at the level of a Single Joint Company. A Single Joint Company (hereinafter — SJC) includes all companies between which there is at least one of the following relationships:</w:t>
            </w:r>
          </w:p>
          <w:p w14:paraId="688C778B" w14:textId="77777777" w:rsidR="00072FA8" w:rsidRPr="00003392" w:rsidRDefault="00072FA8" w:rsidP="00072FA8">
            <w:pPr>
              <w:spacing w:before="120" w:after="120" w:line="240" w:lineRule="auto"/>
              <w:jc w:val="both"/>
              <w:rPr>
                <w:rFonts w:ascii="Times New Roman" w:eastAsia="Calibri" w:hAnsi="Times New Roman" w:cs="Times New Roman"/>
                <w:sz w:val="24"/>
                <w:szCs w:val="24"/>
                <w:lang w:val="en-GB"/>
              </w:rPr>
            </w:pPr>
            <w:r w:rsidRPr="00003392">
              <w:rPr>
                <w:rFonts w:ascii="Times New Roman" w:eastAsia="Calibri" w:hAnsi="Times New Roman" w:cs="Times New Roman"/>
                <w:sz w:val="24"/>
                <w:szCs w:val="24"/>
                <w:lang w:val="en-GB" w:bidi="en-US"/>
              </w:rPr>
              <w:t>a) one company has a majority of the shareholders or members' voting rights in another company;</w:t>
            </w:r>
          </w:p>
          <w:p w14:paraId="6FD31085" w14:textId="77777777" w:rsidR="00072FA8" w:rsidRPr="00003392" w:rsidRDefault="00072FA8" w:rsidP="00072FA8">
            <w:pPr>
              <w:spacing w:before="120" w:after="120" w:line="240" w:lineRule="auto"/>
              <w:jc w:val="both"/>
              <w:rPr>
                <w:rFonts w:ascii="Times New Roman" w:eastAsia="Calibri" w:hAnsi="Times New Roman" w:cs="Times New Roman"/>
                <w:sz w:val="24"/>
                <w:szCs w:val="24"/>
                <w:lang w:val="en-GB"/>
              </w:rPr>
            </w:pPr>
            <w:r w:rsidRPr="00003392">
              <w:rPr>
                <w:rFonts w:ascii="Times New Roman" w:eastAsia="Calibri" w:hAnsi="Times New Roman" w:cs="Times New Roman"/>
                <w:sz w:val="24"/>
                <w:szCs w:val="24"/>
                <w:lang w:val="en-GB" w:bidi="en-US"/>
              </w:rPr>
              <w:t>b) one enterprise has the right to appoint or remove a majority of the members of the administrative, management or supervisory body of another enterprise;</w:t>
            </w:r>
          </w:p>
          <w:p w14:paraId="0F2DB648" w14:textId="77777777" w:rsidR="00072FA8" w:rsidRPr="00003392" w:rsidRDefault="00072FA8" w:rsidP="00072FA8">
            <w:pPr>
              <w:spacing w:before="120" w:after="120" w:line="240" w:lineRule="auto"/>
              <w:jc w:val="both"/>
              <w:rPr>
                <w:rFonts w:ascii="Times New Roman" w:eastAsia="Calibri" w:hAnsi="Times New Roman" w:cs="Times New Roman"/>
                <w:sz w:val="24"/>
                <w:szCs w:val="24"/>
                <w:lang w:val="en-GB"/>
              </w:rPr>
            </w:pPr>
            <w:r w:rsidRPr="00003392">
              <w:rPr>
                <w:rFonts w:ascii="Times New Roman" w:eastAsia="Calibri" w:hAnsi="Times New Roman" w:cs="Times New Roman"/>
                <w:sz w:val="24"/>
                <w:szCs w:val="24"/>
                <w:lang w:val="en-GB" w:bidi="en-US"/>
              </w:rPr>
              <w:t>c) one company has the right to exercise a dominant influence over another by virtue of an agreement concluded with that company or by a clause in its memorandum or statues;</w:t>
            </w:r>
          </w:p>
          <w:p w14:paraId="67B69449" w14:textId="77777777" w:rsidR="00072FA8" w:rsidRPr="00003392" w:rsidRDefault="00072FA8" w:rsidP="00072FA8">
            <w:pPr>
              <w:spacing w:before="120" w:after="120" w:line="240" w:lineRule="auto"/>
              <w:jc w:val="both"/>
              <w:rPr>
                <w:rFonts w:ascii="Times New Roman" w:eastAsia="Calibri" w:hAnsi="Times New Roman" w:cs="Times New Roman"/>
                <w:sz w:val="24"/>
                <w:szCs w:val="24"/>
                <w:lang w:val="en-GB"/>
              </w:rPr>
            </w:pPr>
            <w:r w:rsidRPr="00003392">
              <w:rPr>
                <w:rFonts w:ascii="Times New Roman" w:eastAsia="Calibri" w:hAnsi="Times New Roman" w:cs="Times New Roman"/>
                <w:sz w:val="24"/>
                <w:szCs w:val="24"/>
                <w:lang w:val="en-GB" w:bidi="en-US"/>
              </w:rPr>
              <w:lastRenderedPageBreak/>
              <w:t>d) one company, which is a shareholder in or a member of another company, has sole control over a majority of the shareholders or members' voting rights in that company in accordance with an agreement reached with the other shareholders or members of that company.</w:t>
            </w:r>
          </w:p>
          <w:p w14:paraId="5514B354" w14:textId="77777777" w:rsidR="00072FA8" w:rsidRPr="00003392" w:rsidRDefault="00072FA8" w:rsidP="00072FA8">
            <w:pPr>
              <w:spacing w:before="120" w:after="120" w:line="240" w:lineRule="auto"/>
              <w:jc w:val="both"/>
              <w:rPr>
                <w:rFonts w:ascii="Times New Roman" w:eastAsia="Calibri" w:hAnsi="Times New Roman" w:cs="Times New Roman"/>
                <w:sz w:val="24"/>
                <w:szCs w:val="24"/>
                <w:lang w:val="en-GB"/>
              </w:rPr>
            </w:pPr>
            <w:r w:rsidRPr="00003392">
              <w:rPr>
                <w:rFonts w:ascii="Times New Roman" w:eastAsia="Calibri" w:hAnsi="Times New Roman" w:cs="Times New Roman"/>
                <w:sz w:val="24"/>
                <w:szCs w:val="24"/>
                <w:lang w:val="en-GB" w:bidi="en-US"/>
              </w:rPr>
              <w:t>Companies in which one of the relationships referred to in points a) to d) of Subparagraph 1 exists with one or several other companies shall also be considered to be a single company.</w:t>
            </w:r>
          </w:p>
          <w:p w14:paraId="6048598E" w14:textId="28416C67" w:rsidR="00FE4E48" w:rsidRPr="004A4148" w:rsidRDefault="00964DCC" w:rsidP="00093EDE">
            <w:pPr>
              <w:spacing w:before="120" w:after="120" w:line="240" w:lineRule="auto"/>
              <w:jc w:val="both"/>
              <w:rPr>
                <w:rFonts w:ascii="Times New Roman" w:eastAsia="Calibri" w:hAnsi="Times New Roman" w:cs="Times New Roman"/>
                <w:sz w:val="24"/>
                <w:szCs w:val="24"/>
                <w:lang w:val="en-GB"/>
              </w:rPr>
            </w:pPr>
            <w:r w:rsidRPr="00003392">
              <w:rPr>
                <w:rFonts w:ascii="Times New Roman" w:eastAsia="Calibri" w:hAnsi="Times New Roman" w:cs="Times New Roman"/>
                <w:sz w:val="24"/>
                <w:szCs w:val="24"/>
                <w:lang w:val="en-GB" w:bidi="en-US"/>
              </w:rPr>
              <w:t>While assessing the eligibility of a de minimis aid Applicant in regards to the definition of an SJC, account must be taken of the link via a natural person if the natural person qualifies as an economic operator at the time the aid is granted and if the natural person holds a majority of shares in two companies and they exercise control by directly or indirectly influencing the management of these companies. In cases where a participant is an institutional investor, if any of the characteristics listed in the definition of an SJC are relevant, the company (the Applicant for aid) is considered to be an SJC along with the relevant institutional investor. When assessing the Applicant's compliance with the definition of an SJC, all levels of commitment are assessed.</w:t>
            </w:r>
          </w:p>
          <w:p w14:paraId="2ADD9359" w14:textId="723085F7" w:rsidR="00A004EC" w:rsidRDefault="00455F3D" w:rsidP="002B3033">
            <w:pPr>
              <w:spacing w:before="120" w:after="120" w:line="240" w:lineRule="auto"/>
              <w:jc w:val="both"/>
              <w:rPr>
                <w:rFonts w:ascii="Times New Roman" w:eastAsia="Calibri" w:hAnsi="Times New Roman" w:cs="Times New Roman"/>
                <w:sz w:val="24"/>
                <w:szCs w:val="24"/>
                <w:lang w:val="en-GB" w:bidi="en-US"/>
              </w:rPr>
            </w:pPr>
            <w:r w:rsidRPr="00003392">
              <w:rPr>
                <w:rFonts w:ascii="Times New Roman" w:eastAsia="Calibri" w:hAnsi="Times New Roman" w:cs="Times New Roman"/>
                <w:sz w:val="24"/>
                <w:szCs w:val="24"/>
                <w:lang w:val="en-GB" w:bidi="en-US"/>
              </w:rPr>
              <w:t xml:space="preserve">Whether the Project Applicant complies with the </w:t>
            </w:r>
            <w:r w:rsidRPr="00003392">
              <w:rPr>
                <w:rFonts w:ascii="Times New Roman" w:eastAsia="Calibri" w:hAnsi="Times New Roman" w:cs="Times New Roman"/>
                <w:spacing w:val="-2"/>
                <w:sz w:val="24"/>
                <w:szCs w:val="24"/>
                <w:lang w:val="en-GB" w:bidi="en-US"/>
              </w:rPr>
              <w:t>Commission Regulation No. 1407/2013 requirements</w:t>
            </w:r>
            <w:r w:rsidRPr="00003392">
              <w:rPr>
                <w:rFonts w:ascii="Times New Roman" w:eastAsia="Calibri" w:hAnsi="Times New Roman" w:cs="Times New Roman"/>
                <w:sz w:val="24"/>
                <w:szCs w:val="24"/>
                <w:lang w:val="en-GB" w:bidi="en-US"/>
              </w:rPr>
              <w:t xml:space="preserve"> for </w:t>
            </w:r>
            <w:r w:rsidRPr="00093EDE">
              <w:rPr>
                <w:rFonts w:ascii="Times New Roman" w:eastAsia="Calibri" w:hAnsi="Times New Roman" w:cs="Times New Roman"/>
                <w:iCs/>
                <w:spacing w:val="-2"/>
                <w:sz w:val="24"/>
                <w:szCs w:val="24"/>
                <w:lang w:val="en-GB" w:bidi="en-US"/>
              </w:rPr>
              <w:t>the reception</w:t>
            </w:r>
            <w:r w:rsidRPr="00003392">
              <w:rPr>
                <w:rFonts w:ascii="Times New Roman" w:eastAsia="Calibri" w:hAnsi="Times New Roman" w:cs="Times New Roman"/>
                <w:sz w:val="24"/>
                <w:szCs w:val="24"/>
                <w:lang w:val="en-GB" w:bidi="en-US"/>
              </w:rPr>
              <w:t xml:space="preserve"> of </w:t>
            </w:r>
            <w:r w:rsidRPr="00003392">
              <w:rPr>
                <w:rFonts w:ascii="Times New Roman" w:eastAsia="Calibri" w:hAnsi="Times New Roman" w:cs="Times New Roman"/>
                <w:spacing w:val="-2"/>
                <w:sz w:val="24"/>
                <w:szCs w:val="24"/>
                <w:lang w:val="en-GB" w:bidi="en-US"/>
              </w:rPr>
              <w:t>de minimis</w:t>
            </w:r>
            <w:r w:rsidRPr="00003392">
              <w:rPr>
                <w:rFonts w:ascii="Times New Roman" w:eastAsia="Calibri" w:hAnsi="Times New Roman" w:cs="Times New Roman"/>
                <w:sz w:val="24"/>
                <w:szCs w:val="24"/>
                <w:lang w:val="en-GB" w:bidi="en-US"/>
              </w:rPr>
              <w:t xml:space="preserve"> aid shall be determined by evaluating the data submitted in the Form on the information to be provided for the accounting and granting of de minimis aid. Data on </w:t>
            </w:r>
            <w:r w:rsidRPr="00003392">
              <w:rPr>
                <w:rFonts w:ascii="Times New Roman" w:eastAsia="Calibri" w:hAnsi="Times New Roman" w:cs="Times New Roman"/>
                <w:i/>
                <w:sz w:val="24"/>
                <w:szCs w:val="24"/>
                <w:lang w:val="en-GB" w:bidi="en-US"/>
              </w:rPr>
              <w:t xml:space="preserve">de minimis </w:t>
            </w:r>
            <w:r w:rsidRPr="00003392">
              <w:rPr>
                <w:rFonts w:ascii="Times New Roman" w:eastAsia="Calibri" w:hAnsi="Times New Roman" w:cs="Times New Roman"/>
                <w:sz w:val="24"/>
                <w:szCs w:val="24"/>
                <w:lang w:val="en-GB" w:bidi="en-US"/>
              </w:rPr>
              <w:t xml:space="preserve">aid received by the Applicant are checked in the </w:t>
            </w:r>
            <w:r w:rsidRPr="00003392">
              <w:rPr>
                <w:rFonts w:ascii="Times New Roman" w:eastAsia="Calibri" w:hAnsi="Times New Roman" w:cs="Times New Roman"/>
                <w:i/>
                <w:sz w:val="24"/>
                <w:szCs w:val="24"/>
                <w:lang w:val="en-GB" w:bidi="en-US"/>
              </w:rPr>
              <w:t>de minimis</w:t>
            </w:r>
            <w:r w:rsidRPr="00003392">
              <w:rPr>
                <w:rFonts w:ascii="Times New Roman" w:eastAsia="Calibri" w:hAnsi="Times New Roman" w:cs="Times New Roman"/>
                <w:sz w:val="24"/>
                <w:szCs w:val="24"/>
                <w:lang w:val="en-GB" w:bidi="en-US"/>
              </w:rPr>
              <w:t xml:space="preserve"> aid accounting system. Data on the Project Applicant's relationship with other companies are checked in the Company Register database (Firmas.lv) available to the Grant Scheme Operator to determine the status of a Single Joint Company. If the Grant Scheme Operator finds shortcomings in the data submitted in the Form on the Information to be Provided for the </w:t>
            </w:r>
            <w:r w:rsidRPr="00003392">
              <w:rPr>
                <w:rFonts w:ascii="Times New Roman" w:eastAsia="Calibri" w:hAnsi="Times New Roman" w:cs="Times New Roman"/>
                <w:sz w:val="24"/>
                <w:szCs w:val="24"/>
                <w:lang w:val="en-GB" w:bidi="en-US"/>
              </w:rPr>
              <w:lastRenderedPageBreak/>
              <w:t xml:space="preserve">Accounting and Granting of </w:t>
            </w:r>
            <w:r w:rsidR="00280250" w:rsidRPr="002E020E">
              <w:rPr>
                <w:rFonts w:ascii="Times New Roman" w:eastAsia="Calibri" w:hAnsi="Times New Roman" w:cs="Times New Roman"/>
                <w:i/>
                <w:iCs/>
                <w:sz w:val="24"/>
                <w:szCs w:val="24"/>
                <w:lang w:val="en-GB" w:bidi="en-US"/>
              </w:rPr>
              <w:t>de minimis</w:t>
            </w:r>
            <w:r w:rsidR="00280250">
              <w:rPr>
                <w:rFonts w:ascii="Times New Roman" w:eastAsia="Calibri" w:hAnsi="Times New Roman" w:cs="Times New Roman"/>
                <w:sz w:val="24"/>
                <w:szCs w:val="24"/>
                <w:lang w:val="en-GB" w:bidi="en-US"/>
              </w:rPr>
              <w:t xml:space="preserve"> </w:t>
            </w:r>
            <w:r w:rsidRPr="00003392">
              <w:rPr>
                <w:rFonts w:ascii="Times New Roman" w:eastAsia="Calibri" w:hAnsi="Times New Roman" w:cs="Times New Roman"/>
                <w:sz w:val="24"/>
                <w:szCs w:val="24"/>
                <w:lang w:val="en-GB" w:bidi="en-US"/>
              </w:rPr>
              <w:t xml:space="preserve">Support, the Project Applicant will be asked to submit an updated form. </w:t>
            </w:r>
            <w:r w:rsidR="00280250">
              <w:rPr>
                <w:rFonts w:ascii="Times New Roman" w:eastAsia="Calibri" w:hAnsi="Times New Roman" w:cs="Times New Roman"/>
                <w:sz w:val="24"/>
                <w:szCs w:val="24"/>
                <w:lang w:val="en-GB" w:bidi="en-US"/>
              </w:rPr>
              <w:t xml:space="preserve"> </w:t>
            </w:r>
          </w:p>
          <w:p w14:paraId="7175FF0F" w14:textId="13D67586" w:rsidR="00FE4E48" w:rsidRPr="00003392" w:rsidRDefault="00B37728" w:rsidP="002B3033">
            <w:pPr>
              <w:spacing w:before="120" w:after="120" w:line="240" w:lineRule="auto"/>
              <w:jc w:val="both"/>
              <w:rPr>
                <w:rFonts w:ascii="Times New Roman" w:eastAsia="Calibri" w:hAnsi="Times New Roman" w:cs="Times New Roman"/>
                <w:sz w:val="24"/>
                <w:szCs w:val="24"/>
                <w:lang w:val="en-GB"/>
              </w:rPr>
            </w:pPr>
            <w:r w:rsidRPr="00B37728">
              <w:rPr>
                <w:rFonts w:ascii="Times New Roman" w:eastAsia="Calibri" w:hAnsi="Times New Roman" w:cs="Times New Roman"/>
                <w:sz w:val="24"/>
                <w:szCs w:val="24"/>
                <w:lang w:val="en-GB"/>
              </w:rPr>
              <w:t xml:space="preserve">Pursuant to </w:t>
            </w:r>
            <w:r w:rsidR="001A75BC">
              <w:rPr>
                <w:rFonts w:ascii="Times New Roman" w:eastAsia="Calibri" w:hAnsi="Times New Roman" w:cs="Times New Roman"/>
                <w:sz w:val="24"/>
                <w:szCs w:val="24"/>
                <w:lang w:val="en-GB"/>
              </w:rPr>
              <w:t>Chapters 1 and 2 of the Paragraph</w:t>
            </w:r>
            <w:r w:rsidR="001A75BC" w:rsidRPr="00B37728">
              <w:rPr>
                <w:rFonts w:ascii="Times New Roman" w:eastAsia="Calibri" w:hAnsi="Times New Roman" w:cs="Times New Roman"/>
                <w:sz w:val="24"/>
                <w:szCs w:val="24"/>
                <w:lang w:val="en-GB"/>
              </w:rPr>
              <w:t xml:space="preserve"> 5 </w:t>
            </w:r>
            <w:r w:rsidR="001A75BC">
              <w:rPr>
                <w:rFonts w:ascii="Times New Roman" w:eastAsia="Calibri" w:hAnsi="Times New Roman" w:cs="Times New Roman"/>
                <w:sz w:val="24"/>
                <w:szCs w:val="24"/>
                <w:lang w:val="en-GB"/>
              </w:rPr>
              <w:t xml:space="preserve">of the </w:t>
            </w:r>
            <w:r w:rsidRPr="00B37728">
              <w:rPr>
                <w:rFonts w:ascii="Times New Roman" w:eastAsia="Calibri" w:hAnsi="Times New Roman" w:cs="Times New Roman"/>
                <w:sz w:val="24"/>
                <w:szCs w:val="24"/>
                <w:lang w:val="en-GB"/>
              </w:rPr>
              <w:t>Commission Regulation No</w:t>
            </w:r>
            <w:r w:rsidR="001A75BC">
              <w:rPr>
                <w:rFonts w:ascii="Times New Roman" w:eastAsia="Calibri" w:hAnsi="Times New Roman" w:cs="Times New Roman"/>
                <w:sz w:val="24"/>
                <w:szCs w:val="24"/>
                <w:lang w:val="en-GB"/>
              </w:rPr>
              <w:t>.</w:t>
            </w:r>
            <w:r w:rsidRPr="00B37728">
              <w:rPr>
                <w:rFonts w:ascii="Times New Roman" w:eastAsia="Calibri" w:hAnsi="Times New Roman" w:cs="Times New Roman"/>
                <w:sz w:val="24"/>
                <w:szCs w:val="24"/>
                <w:lang w:val="en-GB"/>
              </w:rPr>
              <w:t xml:space="preserve"> </w:t>
            </w:r>
            <w:r w:rsidR="001A75BC" w:rsidRPr="00B37728">
              <w:rPr>
                <w:rFonts w:ascii="Times New Roman" w:eastAsia="Calibri" w:hAnsi="Times New Roman" w:cs="Times New Roman"/>
                <w:sz w:val="24"/>
                <w:szCs w:val="24"/>
                <w:lang w:val="en-GB"/>
              </w:rPr>
              <w:t>1407/2013</w:t>
            </w:r>
            <w:r w:rsidR="001A75BC">
              <w:rPr>
                <w:rFonts w:ascii="Times New Roman" w:eastAsia="Calibri" w:hAnsi="Times New Roman" w:cs="Times New Roman"/>
                <w:sz w:val="24"/>
                <w:szCs w:val="24"/>
                <w:lang w:val="en-GB"/>
              </w:rPr>
              <w:t xml:space="preserve"> </w:t>
            </w:r>
            <w:r w:rsidRPr="002E020E">
              <w:rPr>
                <w:rFonts w:ascii="Times New Roman" w:eastAsia="Calibri" w:hAnsi="Times New Roman" w:cs="Times New Roman"/>
                <w:i/>
                <w:iCs/>
                <w:sz w:val="24"/>
                <w:szCs w:val="24"/>
                <w:lang w:val="en-GB"/>
              </w:rPr>
              <w:t>de minimis</w:t>
            </w:r>
            <w:r w:rsidRPr="00B37728">
              <w:rPr>
                <w:rFonts w:ascii="Times New Roman" w:eastAsia="Calibri" w:hAnsi="Times New Roman" w:cs="Times New Roman"/>
                <w:sz w:val="24"/>
                <w:szCs w:val="24"/>
                <w:lang w:val="en-GB"/>
              </w:rPr>
              <w:t xml:space="preserve"> aid may be cumulated with other </w:t>
            </w:r>
            <w:r w:rsidRPr="00E36036">
              <w:rPr>
                <w:rFonts w:ascii="Times New Roman" w:eastAsia="Calibri" w:hAnsi="Times New Roman" w:cs="Times New Roman"/>
                <w:i/>
                <w:iCs/>
                <w:sz w:val="24"/>
                <w:szCs w:val="24"/>
                <w:lang w:val="en-GB"/>
              </w:rPr>
              <w:t>de minimis</w:t>
            </w:r>
            <w:r w:rsidRPr="00B37728">
              <w:rPr>
                <w:rFonts w:ascii="Times New Roman" w:eastAsia="Calibri" w:hAnsi="Times New Roman" w:cs="Times New Roman"/>
                <w:sz w:val="24"/>
                <w:szCs w:val="24"/>
                <w:lang w:val="en-GB"/>
              </w:rPr>
              <w:t xml:space="preserve"> aid </w:t>
            </w:r>
            <w:r w:rsidR="00097595" w:rsidRPr="00097595">
              <w:rPr>
                <w:rFonts w:ascii="Times New Roman" w:eastAsia="Calibri" w:hAnsi="Times New Roman" w:cs="Times New Roman"/>
                <w:sz w:val="24"/>
                <w:szCs w:val="24"/>
                <w:lang w:val="en-GB"/>
              </w:rPr>
              <w:t xml:space="preserve">until the entry into force relevant thresholds set out in </w:t>
            </w:r>
            <w:r w:rsidR="00097595">
              <w:rPr>
                <w:rFonts w:ascii="Times New Roman" w:eastAsia="Calibri" w:hAnsi="Times New Roman" w:cs="Times New Roman"/>
                <w:sz w:val="24"/>
                <w:szCs w:val="24"/>
                <w:lang w:val="en-GB"/>
              </w:rPr>
              <w:t xml:space="preserve">Chapter 2 of Paragraph </w:t>
            </w:r>
            <w:r w:rsidR="00097595" w:rsidRPr="00097595">
              <w:rPr>
                <w:rFonts w:ascii="Times New Roman" w:eastAsia="Calibri" w:hAnsi="Times New Roman" w:cs="Times New Roman"/>
                <w:sz w:val="24"/>
                <w:szCs w:val="24"/>
                <w:lang w:val="en-GB"/>
              </w:rPr>
              <w:t>3</w:t>
            </w:r>
            <w:r w:rsidR="00097595">
              <w:rPr>
                <w:rFonts w:ascii="Times New Roman" w:eastAsia="Calibri" w:hAnsi="Times New Roman" w:cs="Times New Roman"/>
                <w:sz w:val="24"/>
                <w:szCs w:val="24"/>
                <w:lang w:val="en-GB"/>
              </w:rPr>
              <w:t xml:space="preserve"> </w:t>
            </w:r>
            <w:r w:rsidR="00097595" w:rsidRPr="00097595">
              <w:rPr>
                <w:rFonts w:ascii="Times New Roman" w:eastAsia="Calibri" w:hAnsi="Times New Roman" w:cs="Times New Roman"/>
                <w:sz w:val="24"/>
                <w:szCs w:val="24"/>
                <w:lang w:val="en-GB"/>
              </w:rPr>
              <w:t>of Commission Regulation No</w:t>
            </w:r>
            <w:r w:rsidR="00097595">
              <w:rPr>
                <w:rFonts w:ascii="Times New Roman" w:eastAsia="Calibri" w:hAnsi="Times New Roman" w:cs="Times New Roman"/>
                <w:sz w:val="24"/>
                <w:szCs w:val="24"/>
                <w:lang w:val="en-GB"/>
              </w:rPr>
              <w:t>.</w:t>
            </w:r>
            <w:r w:rsidR="00097595" w:rsidRPr="00097595">
              <w:rPr>
                <w:rFonts w:ascii="Times New Roman" w:eastAsia="Calibri" w:hAnsi="Times New Roman" w:cs="Times New Roman"/>
                <w:sz w:val="24"/>
                <w:szCs w:val="24"/>
                <w:lang w:val="en-GB"/>
              </w:rPr>
              <w:t xml:space="preserve"> 1407/2013 or </w:t>
            </w:r>
            <w:r w:rsidR="00097595">
              <w:rPr>
                <w:rFonts w:ascii="Times New Roman" w:eastAsia="Calibri" w:hAnsi="Times New Roman" w:cs="Times New Roman"/>
                <w:sz w:val="24"/>
                <w:szCs w:val="24"/>
                <w:lang w:val="en-GB"/>
              </w:rPr>
              <w:t xml:space="preserve">in </w:t>
            </w:r>
            <w:r w:rsidR="00097595" w:rsidRPr="00097595">
              <w:rPr>
                <w:rFonts w:ascii="Times New Roman" w:eastAsia="Calibri" w:hAnsi="Times New Roman" w:cs="Times New Roman"/>
                <w:sz w:val="24"/>
                <w:szCs w:val="24"/>
                <w:lang w:val="en-GB"/>
              </w:rPr>
              <w:t xml:space="preserve">other </w:t>
            </w:r>
            <w:r w:rsidR="00097595" w:rsidRPr="002E020E">
              <w:rPr>
                <w:rFonts w:ascii="Times New Roman" w:eastAsia="Calibri" w:hAnsi="Times New Roman" w:cs="Times New Roman"/>
                <w:i/>
                <w:iCs/>
                <w:sz w:val="24"/>
                <w:szCs w:val="24"/>
                <w:lang w:val="en-GB"/>
              </w:rPr>
              <w:t>de minimis</w:t>
            </w:r>
            <w:r w:rsidR="00097595" w:rsidRPr="00097595">
              <w:rPr>
                <w:rFonts w:ascii="Times New Roman" w:eastAsia="Calibri" w:hAnsi="Times New Roman" w:cs="Times New Roman"/>
                <w:sz w:val="24"/>
                <w:szCs w:val="24"/>
                <w:lang w:val="en-GB"/>
              </w:rPr>
              <w:t xml:space="preserve"> regulations</w:t>
            </w:r>
            <w:r w:rsidR="00E83EB2">
              <w:rPr>
                <w:rFonts w:ascii="Times New Roman" w:eastAsia="Calibri" w:hAnsi="Times New Roman" w:cs="Times New Roman"/>
                <w:sz w:val="24"/>
                <w:szCs w:val="24"/>
                <w:lang w:val="en-GB"/>
              </w:rPr>
              <w:t>, a</w:t>
            </w:r>
            <w:r w:rsidRPr="00B37728">
              <w:rPr>
                <w:rFonts w:ascii="Times New Roman" w:eastAsia="Calibri" w:hAnsi="Times New Roman" w:cs="Times New Roman"/>
                <w:sz w:val="24"/>
                <w:szCs w:val="24"/>
                <w:lang w:val="en-GB"/>
              </w:rPr>
              <w:t xml:space="preserve">nd may be cumulated with other State aid for the same eligible costs or other State aid for the same risk finance measure, </w:t>
            </w:r>
            <w:r w:rsidR="00E83EB2" w:rsidRPr="00E83EB2">
              <w:rPr>
                <w:rFonts w:ascii="Times New Roman" w:eastAsia="Calibri" w:hAnsi="Times New Roman" w:cs="Times New Roman"/>
                <w:sz w:val="24"/>
                <w:szCs w:val="24"/>
                <w:lang w:val="en-GB"/>
              </w:rPr>
              <w:t xml:space="preserve">if the relevant maximum aid intensity or aid amount specified in another </w:t>
            </w:r>
            <w:r w:rsidR="00E83EB2">
              <w:rPr>
                <w:rFonts w:ascii="Times New Roman" w:eastAsia="Calibri" w:hAnsi="Times New Roman" w:cs="Times New Roman"/>
                <w:sz w:val="24"/>
                <w:szCs w:val="24"/>
                <w:lang w:val="en-GB"/>
              </w:rPr>
              <w:t>S</w:t>
            </w:r>
            <w:r w:rsidR="00E83EB2" w:rsidRPr="00E83EB2">
              <w:rPr>
                <w:rFonts w:ascii="Times New Roman" w:eastAsia="Calibri" w:hAnsi="Times New Roman" w:cs="Times New Roman"/>
                <w:sz w:val="24"/>
                <w:szCs w:val="24"/>
                <w:lang w:val="en-GB"/>
              </w:rPr>
              <w:t>tate aid program or a decision of the European Commission is not exceeded.</w:t>
            </w:r>
            <w:r w:rsidR="00E83EB2">
              <w:rPr>
                <w:rFonts w:ascii="Times New Roman" w:eastAsia="Calibri" w:hAnsi="Times New Roman" w:cs="Times New Roman"/>
                <w:sz w:val="24"/>
                <w:szCs w:val="24"/>
                <w:lang w:val="en-GB"/>
              </w:rPr>
              <w:t xml:space="preserve"> </w:t>
            </w:r>
            <w:r w:rsidRPr="00B37728">
              <w:rPr>
                <w:rFonts w:ascii="Times New Roman" w:eastAsia="Calibri" w:hAnsi="Times New Roman" w:cs="Times New Roman"/>
                <w:sz w:val="24"/>
                <w:szCs w:val="24"/>
                <w:lang w:val="en-GB"/>
              </w:rPr>
              <w:t xml:space="preserve">Where aid is cumulated with State aid in the form of direct financial instruments for the same eligible costs, the co-financing beneficiary shall provide the GS operator with information on planned and granted aid for the same eligible costs, indicating the date of granting, the aid provider, the aid measure and the planned or granted amount of aid. The information is included in the “Form on the information to be provided for the accounting and granting of </w:t>
            </w:r>
            <w:r w:rsidRPr="00E36036">
              <w:rPr>
                <w:rFonts w:ascii="Times New Roman" w:eastAsia="Calibri" w:hAnsi="Times New Roman" w:cs="Times New Roman"/>
                <w:i/>
                <w:iCs/>
                <w:sz w:val="24"/>
                <w:szCs w:val="24"/>
                <w:lang w:val="en-GB"/>
              </w:rPr>
              <w:t>de minimis</w:t>
            </w:r>
            <w:r w:rsidRPr="00B37728">
              <w:rPr>
                <w:rFonts w:ascii="Times New Roman" w:eastAsia="Calibri" w:hAnsi="Times New Roman" w:cs="Times New Roman"/>
                <w:sz w:val="24"/>
                <w:szCs w:val="24"/>
                <w:lang w:val="en-GB"/>
              </w:rPr>
              <w:t xml:space="preserve"> aid” (or can be found in the </w:t>
            </w:r>
            <w:r w:rsidRPr="00E36036">
              <w:rPr>
                <w:rFonts w:ascii="Times New Roman" w:eastAsia="Calibri" w:hAnsi="Times New Roman" w:cs="Times New Roman"/>
                <w:i/>
                <w:iCs/>
                <w:sz w:val="24"/>
                <w:szCs w:val="24"/>
                <w:lang w:val="en-GB"/>
              </w:rPr>
              <w:t>de minimis</w:t>
            </w:r>
            <w:r w:rsidRPr="00B37728">
              <w:rPr>
                <w:rFonts w:ascii="Times New Roman" w:eastAsia="Calibri" w:hAnsi="Times New Roman" w:cs="Times New Roman"/>
                <w:sz w:val="24"/>
                <w:szCs w:val="24"/>
                <w:lang w:val="en-GB"/>
              </w:rPr>
              <w:t xml:space="preserve"> aid accounting system with the identification number of the form created and approved by the applicant), as well as in the project application</w:t>
            </w:r>
            <w:r w:rsidR="00C2306D">
              <w:rPr>
                <w:rFonts w:ascii="Times New Roman" w:eastAsia="Calibri" w:hAnsi="Times New Roman" w:cs="Times New Roman"/>
                <w:sz w:val="24"/>
                <w:szCs w:val="24"/>
                <w:lang w:val="en-GB"/>
              </w:rPr>
              <w:t>.</w:t>
            </w:r>
            <w:r w:rsidR="00093EDE">
              <w:rPr>
                <w:rFonts w:ascii="Times New Roman" w:eastAsia="Calibri" w:hAnsi="Times New Roman" w:cs="Times New Roman"/>
                <w:sz w:val="24"/>
                <w:szCs w:val="24"/>
                <w:lang w:val="en-GB"/>
              </w:rPr>
              <w:t xml:space="preserve"> </w:t>
            </w:r>
            <w:r w:rsidR="00F55871" w:rsidRPr="00003392">
              <w:rPr>
                <w:rFonts w:ascii="Times New Roman" w:eastAsia="Calibri" w:hAnsi="Times New Roman" w:cs="Times New Roman"/>
                <w:sz w:val="24"/>
                <w:szCs w:val="24"/>
                <w:lang w:val="en-GB" w:bidi="en-US"/>
              </w:rPr>
              <w:t xml:space="preserve">The data submitted in the Project Application on the cumulation of </w:t>
            </w:r>
            <w:proofErr w:type="gramStart"/>
            <w:r w:rsidR="00F55871" w:rsidRPr="00003392">
              <w:rPr>
                <w:rFonts w:ascii="Times New Roman" w:eastAsia="Calibri" w:hAnsi="Times New Roman" w:cs="Times New Roman"/>
                <w:sz w:val="24"/>
                <w:szCs w:val="24"/>
                <w:lang w:val="en-GB" w:bidi="en-US"/>
              </w:rPr>
              <w:t>aid  are</w:t>
            </w:r>
            <w:proofErr w:type="gramEnd"/>
            <w:r w:rsidR="00F55871" w:rsidRPr="00003392">
              <w:rPr>
                <w:rFonts w:ascii="Times New Roman" w:eastAsia="Calibri" w:hAnsi="Times New Roman" w:cs="Times New Roman"/>
                <w:sz w:val="24"/>
                <w:szCs w:val="24"/>
                <w:lang w:val="en-GB" w:bidi="en-US"/>
              </w:rPr>
              <w:t xml:space="preserve"> checked in the </w:t>
            </w:r>
            <w:r w:rsidR="00F55871" w:rsidRPr="00003392">
              <w:rPr>
                <w:rFonts w:ascii="Times New Roman" w:eastAsia="Calibri" w:hAnsi="Times New Roman" w:cs="Times New Roman"/>
                <w:i/>
                <w:sz w:val="24"/>
                <w:szCs w:val="24"/>
                <w:lang w:val="en-GB" w:bidi="en-US"/>
              </w:rPr>
              <w:t>de minimis</w:t>
            </w:r>
            <w:r w:rsidR="00F55871" w:rsidRPr="00003392">
              <w:rPr>
                <w:rFonts w:ascii="Times New Roman" w:eastAsia="Calibri" w:hAnsi="Times New Roman" w:cs="Times New Roman"/>
                <w:sz w:val="24"/>
                <w:szCs w:val="24"/>
                <w:lang w:val="en-GB" w:bidi="en-US"/>
              </w:rPr>
              <w:t xml:space="preserve"> aid accounting system, as well as by contacting the specific aid providers. </w:t>
            </w:r>
          </w:p>
          <w:p w14:paraId="2AD0A6B1" w14:textId="77777777" w:rsidR="00F27B72" w:rsidRPr="00003392" w:rsidRDefault="00FE4E48" w:rsidP="002B3033">
            <w:pPr>
              <w:spacing w:before="120" w:after="120" w:line="240" w:lineRule="auto"/>
              <w:jc w:val="both"/>
              <w:rPr>
                <w:rFonts w:ascii="Times New Roman" w:eastAsia="Calibri" w:hAnsi="Times New Roman" w:cs="Times New Roman"/>
                <w:sz w:val="24"/>
                <w:szCs w:val="24"/>
                <w:lang w:val="en-GB"/>
              </w:rPr>
            </w:pPr>
            <w:r w:rsidRPr="00003392">
              <w:rPr>
                <w:rFonts w:ascii="Times New Roman" w:eastAsia="Calibri" w:hAnsi="Times New Roman" w:cs="Times New Roman"/>
                <w:b/>
                <w:sz w:val="24"/>
                <w:szCs w:val="24"/>
                <w:lang w:val="en-GB" w:bidi="en-US"/>
              </w:rPr>
              <w:t>The evaluation is “Yes”,</w:t>
            </w:r>
            <w:r w:rsidRPr="00003392">
              <w:rPr>
                <w:rFonts w:ascii="Times New Roman" w:eastAsia="Calibri" w:hAnsi="Times New Roman" w:cs="Times New Roman"/>
                <w:sz w:val="24"/>
                <w:szCs w:val="24"/>
                <w:lang w:val="en-GB" w:bidi="en-US"/>
              </w:rPr>
              <w:t xml:space="preserve"> if </w:t>
            </w:r>
          </w:p>
          <w:p w14:paraId="4FAAB329" w14:textId="66E717C3" w:rsidR="00F27B72" w:rsidRPr="00003392" w:rsidRDefault="00FE4E48" w:rsidP="00627094">
            <w:pPr>
              <w:spacing w:before="120" w:after="120" w:line="240" w:lineRule="auto"/>
              <w:jc w:val="both"/>
              <w:rPr>
                <w:rFonts w:ascii="Times New Roman" w:hAnsi="Times New Roman" w:cs="Times New Roman"/>
                <w:sz w:val="24"/>
                <w:szCs w:val="24"/>
                <w:lang w:val="en-GB"/>
              </w:rPr>
            </w:pPr>
            <w:r w:rsidRPr="00003392">
              <w:rPr>
                <w:rFonts w:ascii="Times New Roman" w:eastAsia="Times New Roman" w:hAnsi="Times New Roman" w:cs="Times New Roman"/>
                <w:sz w:val="24"/>
                <w:szCs w:val="24"/>
                <w:lang w:val="en-GB" w:bidi="en-US"/>
              </w:rPr>
              <w:t xml:space="preserve">the total amount of </w:t>
            </w:r>
            <w:r w:rsidRPr="00E36036">
              <w:rPr>
                <w:rFonts w:ascii="Times New Roman" w:eastAsia="Times New Roman" w:hAnsi="Times New Roman" w:cs="Times New Roman"/>
                <w:i/>
                <w:iCs/>
                <w:sz w:val="24"/>
                <w:szCs w:val="24"/>
                <w:lang w:val="en-GB" w:bidi="en-US"/>
              </w:rPr>
              <w:t>de minimis</w:t>
            </w:r>
            <w:r w:rsidRPr="00003392">
              <w:rPr>
                <w:rFonts w:ascii="Times New Roman" w:eastAsia="Times New Roman" w:hAnsi="Times New Roman" w:cs="Times New Roman"/>
                <w:sz w:val="24"/>
                <w:szCs w:val="24"/>
                <w:lang w:val="en-GB" w:bidi="en-US"/>
              </w:rPr>
              <w:t xml:space="preserve"> aid received by the Project Applicant as a Single Joint Company in the relevant fiscal year and in the previous two fiscal years together with the aid applied for in the Project Application does not exceed EUR 200,000.</w:t>
            </w:r>
          </w:p>
          <w:p w14:paraId="1D787D46" w14:textId="25674DCE" w:rsidR="00C76711" w:rsidRPr="00003392" w:rsidRDefault="00F27B72" w:rsidP="00627094">
            <w:pPr>
              <w:spacing w:before="120" w:after="120" w:line="240" w:lineRule="auto"/>
              <w:jc w:val="both"/>
              <w:rPr>
                <w:rFonts w:ascii="Times New Roman" w:hAnsi="Times New Roman" w:cs="Times New Roman"/>
                <w:sz w:val="24"/>
                <w:szCs w:val="24"/>
                <w:lang w:val="en-GB"/>
              </w:rPr>
            </w:pPr>
            <w:r w:rsidRPr="00003392">
              <w:rPr>
                <w:rFonts w:ascii="Times New Roman" w:eastAsia="Times New Roman" w:hAnsi="Times New Roman" w:cs="Times New Roman"/>
                <w:sz w:val="24"/>
                <w:szCs w:val="24"/>
                <w:lang w:val="en-GB" w:bidi="en-US"/>
              </w:rPr>
              <w:lastRenderedPageBreak/>
              <w:t xml:space="preserve">the aid is cumulated with other State Aid in respect to the same eligible cost items, up to a maximum aid </w:t>
            </w:r>
            <w:proofErr w:type="gramStart"/>
            <w:r w:rsidRPr="00003392">
              <w:rPr>
                <w:rFonts w:ascii="Times New Roman" w:eastAsia="Times New Roman" w:hAnsi="Times New Roman" w:cs="Times New Roman"/>
                <w:sz w:val="24"/>
                <w:szCs w:val="24"/>
                <w:lang w:val="en-GB" w:bidi="en-US"/>
              </w:rPr>
              <w:t>intensity  or</w:t>
            </w:r>
            <w:proofErr w:type="gramEnd"/>
            <w:r w:rsidRPr="00003392">
              <w:rPr>
                <w:rFonts w:ascii="Times New Roman" w:eastAsia="Times New Roman" w:hAnsi="Times New Roman" w:cs="Times New Roman"/>
                <w:sz w:val="24"/>
                <w:szCs w:val="24"/>
                <w:lang w:val="en-GB" w:bidi="en-US"/>
              </w:rPr>
              <w:t xml:space="preserve"> the amount of aid specified in another State Aid scheme or decision of the European Commission.</w:t>
            </w:r>
          </w:p>
          <w:p w14:paraId="7E4391ED" w14:textId="77777777" w:rsidR="00FE4E48" w:rsidRPr="00003392" w:rsidRDefault="00FE4E48" w:rsidP="00FE4E48">
            <w:pPr>
              <w:spacing w:before="120" w:after="120" w:line="240" w:lineRule="auto"/>
              <w:jc w:val="both"/>
              <w:rPr>
                <w:rFonts w:ascii="Times New Roman" w:eastAsia="Calibri" w:hAnsi="Times New Roman" w:cs="Times New Roman"/>
                <w:sz w:val="24"/>
                <w:szCs w:val="24"/>
                <w:lang w:val="en-GB"/>
              </w:rPr>
            </w:pPr>
            <w:r w:rsidRPr="00003392">
              <w:rPr>
                <w:rFonts w:ascii="Times New Roman" w:eastAsia="Calibri" w:hAnsi="Times New Roman" w:cs="Times New Roman"/>
                <w:b/>
                <w:sz w:val="24"/>
                <w:szCs w:val="24"/>
                <w:lang w:val="en-GB" w:bidi="en-US"/>
              </w:rPr>
              <w:t>The evaluation is “No”</w:t>
            </w:r>
            <w:r w:rsidRPr="00003392">
              <w:rPr>
                <w:rFonts w:ascii="Times New Roman" w:eastAsia="Calibri" w:hAnsi="Times New Roman" w:cs="Times New Roman"/>
                <w:sz w:val="24"/>
                <w:szCs w:val="24"/>
                <w:lang w:val="en-GB" w:bidi="en-US"/>
              </w:rPr>
              <w:t xml:space="preserve"> and the Project Application is rejected, if:</w:t>
            </w:r>
          </w:p>
          <w:p w14:paraId="354BD46B" w14:textId="06D52A81" w:rsidR="00F27B72" w:rsidRPr="00003392" w:rsidRDefault="001C27E5" w:rsidP="00627094">
            <w:pPr>
              <w:spacing w:before="120" w:after="120" w:line="240" w:lineRule="auto"/>
              <w:jc w:val="both"/>
              <w:rPr>
                <w:rFonts w:ascii="Times New Roman" w:hAnsi="Times New Roman" w:cs="Times New Roman"/>
                <w:sz w:val="24"/>
                <w:szCs w:val="24"/>
                <w:lang w:val="en-GB"/>
              </w:rPr>
            </w:pPr>
            <w:r w:rsidRPr="00003392">
              <w:rPr>
                <w:rFonts w:ascii="Times New Roman" w:eastAsia="Times New Roman" w:hAnsi="Times New Roman" w:cs="Times New Roman"/>
                <w:sz w:val="24"/>
                <w:szCs w:val="24"/>
                <w:lang w:val="en-GB" w:bidi="en-US"/>
              </w:rPr>
              <w:t xml:space="preserve">the total amount of </w:t>
            </w:r>
            <w:r w:rsidRPr="00003392">
              <w:rPr>
                <w:rFonts w:ascii="Times New Roman" w:eastAsia="Times New Roman" w:hAnsi="Times New Roman" w:cs="Times New Roman"/>
                <w:i/>
                <w:sz w:val="24"/>
                <w:szCs w:val="24"/>
                <w:lang w:val="en-GB" w:bidi="en-US"/>
              </w:rPr>
              <w:t xml:space="preserve">de minimis </w:t>
            </w:r>
            <w:r w:rsidRPr="00003392">
              <w:rPr>
                <w:rFonts w:ascii="Times New Roman" w:eastAsia="Times New Roman" w:hAnsi="Times New Roman" w:cs="Times New Roman"/>
                <w:sz w:val="24"/>
                <w:szCs w:val="24"/>
                <w:lang w:val="en-GB" w:bidi="en-US"/>
              </w:rPr>
              <w:t xml:space="preserve">aid received by the Project Applicant as a Single Joint Company in the relevant fiscal year and in the previous two fiscal years together with the aid applied for in the Project Application </w:t>
            </w:r>
            <w:r w:rsidR="00451BFD" w:rsidRPr="00003392">
              <w:rPr>
                <w:rFonts w:ascii="Times New Roman" w:eastAsia="Times New Roman" w:hAnsi="Times New Roman" w:cs="Times New Roman"/>
                <w:sz w:val="24"/>
                <w:szCs w:val="24"/>
                <w:lang w:val="en-GB" w:bidi="en-US"/>
              </w:rPr>
              <w:t>exceed</w:t>
            </w:r>
            <w:r w:rsidR="00451BFD">
              <w:rPr>
                <w:rFonts w:ascii="Times New Roman" w:eastAsia="Times New Roman" w:hAnsi="Times New Roman" w:cs="Times New Roman"/>
                <w:sz w:val="24"/>
                <w:szCs w:val="24"/>
                <w:lang w:val="en-GB" w:bidi="en-US"/>
              </w:rPr>
              <w:t>s</w:t>
            </w:r>
            <w:r w:rsidRPr="00003392">
              <w:rPr>
                <w:rFonts w:ascii="Times New Roman" w:eastAsia="Times New Roman" w:hAnsi="Times New Roman" w:cs="Times New Roman"/>
                <w:sz w:val="24"/>
                <w:szCs w:val="24"/>
                <w:lang w:val="en-GB" w:bidi="en-US"/>
              </w:rPr>
              <w:t xml:space="preserve"> EUR 200,000.</w:t>
            </w:r>
          </w:p>
          <w:p w14:paraId="3DF7CD56" w14:textId="6F2836BA" w:rsidR="00B5482C" w:rsidRPr="00003392" w:rsidRDefault="00F27B72" w:rsidP="00627094">
            <w:pPr>
              <w:spacing w:before="120" w:after="120" w:line="240" w:lineRule="auto"/>
              <w:jc w:val="both"/>
              <w:rPr>
                <w:lang w:val="en-GB"/>
              </w:rPr>
            </w:pPr>
            <w:r w:rsidRPr="00003392">
              <w:rPr>
                <w:rFonts w:ascii="Times New Roman" w:eastAsia="Times New Roman" w:hAnsi="Times New Roman" w:cs="Times New Roman"/>
                <w:sz w:val="24"/>
                <w:szCs w:val="24"/>
                <w:lang w:val="en-GB" w:bidi="en-US"/>
              </w:rPr>
              <w:t>the aid is cumulated with other State Aid in respect to the same eligible cost items exceed</w:t>
            </w:r>
            <w:r w:rsidR="00451BFD">
              <w:rPr>
                <w:rFonts w:ascii="Times New Roman" w:eastAsia="Times New Roman" w:hAnsi="Times New Roman" w:cs="Times New Roman"/>
                <w:sz w:val="24"/>
                <w:szCs w:val="24"/>
                <w:lang w:val="en-GB" w:bidi="en-US"/>
              </w:rPr>
              <w:t>s</w:t>
            </w:r>
            <w:r w:rsidRPr="00003392">
              <w:rPr>
                <w:rFonts w:ascii="Times New Roman" w:eastAsia="Times New Roman" w:hAnsi="Times New Roman" w:cs="Times New Roman"/>
                <w:sz w:val="24"/>
                <w:szCs w:val="24"/>
                <w:lang w:val="en-GB" w:bidi="en-US"/>
              </w:rPr>
              <w:t xml:space="preserve"> the maximum aid intensity or the amount of aid specified in another State Aid scheme or decision of the European Commission.</w:t>
            </w:r>
            <w:r w:rsidR="001C27E5" w:rsidRPr="00003392">
              <w:rPr>
                <w:lang w:val="en-GB" w:bidi="en-US"/>
              </w:rPr>
              <w:t xml:space="preserve"> </w:t>
            </w:r>
          </w:p>
        </w:tc>
      </w:tr>
      <w:tr w:rsidR="00ED46CA" w:rsidRPr="00003392" w14:paraId="357E25C6" w14:textId="77777777" w:rsidTr="00512F66">
        <w:trPr>
          <w:jc w:val="center"/>
        </w:trPr>
        <w:tc>
          <w:tcPr>
            <w:tcW w:w="1413" w:type="dxa"/>
            <w:vAlign w:val="center"/>
          </w:tcPr>
          <w:p w14:paraId="04CB4A0F" w14:textId="4D229E2C" w:rsidR="00ED46CA" w:rsidRPr="00003392" w:rsidRDefault="00ED46CA" w:rsidP="009E4112">
            <w:pPr>
              <w:spacing w:before="120" w:after="120" w:line="240" w:lineRule="auto"/>
              <w:ind w:left="851" w:hanging="567"/>
              <w:rPr>
                <w:rFonts w:ascii="Times New Roman" w:eastAsia="Calibri" w:hAnsi="Times New Roman" w:cs="Times New Roman"/>
                <w:sz w:val="24"/>
                <w:szCs w:val="24"/>
                <w:lang w:val="en-GB"/>
              </w:rPr>
            </w:pPr>
            <w:r w:rsidRPr="00003392">
              <w:rPr>
                <w:rFonts w:ascii="Times New Roman" w:eastAsia="Calibri" w:hAnsi="Times New Roman" w:cs="Times New Roman"/>
                <w:sz w:val="24"/>
                <w:szCs w:val="24"/>
                <w:lang w:val="en-GB" w:bidi="en-US"/>
              </w:rPr>
              <w:lastRenderedPageBreak/>
              <w:t>2.12.</w:t>
            </w:r>
          </w:p>
        </w:tc>
        <w:tc>
          <w:tcPr>
            <w:tcW w:w="3402" w:type="dxa"/>
          </w:tcPr>
          <w:p w14:paraId="05E4D335" w14:textId="6CCDE7F2" w:rsidR="00ED46CA" w:rsidRPr="00003392" w:rsidRDefault="00A6311F" w:rsidP="009E4112">
            <w:pPr>
              <w:spacing w:before="120" w:after="120" w:line="240" w:lineRule="auto"/>
              <w:jc w:val="both"/>
              <w:rPr>
                <w:rFonts w:ascii="Times New Roman" w:eastAsia="Calibri" w:hAnsi="Times New Roman" w:cs="Times New Roman"/>
                <w:spacing w:val="-2"/>
                <w:sz w:val="24"/>
                <w:szCs w:val="24"/>
                <w:lang w:val="en-GB"/>
              </w:rPr>
            </w:pPr>
            <w:r w:rsidRPr="00003392">
              <w:rPr>
                <w:rFonts w:ascii="Times New Roman" w:eastAsia="Calibri" w:hAnsi="Times New Roman" w:cs="Times New Roman"/>
                <w:spacing w:val="-2"/>
                <w:sz w:val="24"/>
                <w:szCs w:val="24"/>
                <w:lang w:val="en-GB" w:bidi="en-US"/>
              </w:rPr>
              <w:t>The Project Applicant is not a merchant in difficulty pursuant to Subparagraph 17.3 of this Regulation</w:t>
            </w:r>
          </w:p>
        </w:tc>
        <w:tc>
          <w:tcPr>
            <w:tcW w:w="1173" w:type="dxa"/>
            <w:vAlign w:val="center"/>
          </w:tcPr>
          <w:p w14:paraId="36873CBF" w14:textId="451237F0" w:rsidR="00ED46CA" w:rsidRPr="00003392" w:rsidRDefault="006B5477" w:rsidP="009E4112">
            <w:pPr>
              <w:spacing w:after="120" w:line="240" w:lineRule="auto"/>
              <w:jc w:val="center"/>
              <w:rPr>
                <w:rFonts w:ascii="Times New Roman" w:eastAsia="ヒラギノ角ゴ Pro W3" w:hAnsi="Times New Roman" w:cs="Calibri"/>
                <w:color w:val="000000"/>
                <w:sz w:val="24"/>
                <w:lang w:val="en-GB"/>
              </w:rPr>
            </w:pPr>
            <w:r w:rsidRPr="00003392">
              <w:rPr>
                <w:rFonts w:ascii="Times New Roman" w:eastAsia="ヒラギノ角ゴ Pro W3" w:hAnsi="Times New Roman" w:cs="Calibri"/>
                <w:color w:val="000000"/>
                <w:sz w:val="24"/>
                <w:lang w:val="en-GB" w:bidi="en-US"/>
              </w:rPr>
              <w:t>N</w:t>
            </w:r>
          </w:p>
        </w:tc>
        <w:tc>
          <w:tcPr>
            <w:tcW w:w="1915" w:type="dxa"/>
            <w:vAlign w:val="center"/>
          </w:tcPr>
          <w:p w14:paraId="7D323078" w14:textId="20CAFDB2" w:rsidR="00ED46CA" w:rsidRPr="00003392" w:rsidRDefault="006B5477" w:rsidP="009E4112">
            <w:pPr>
              <w:spacing w:before="120" w:after="120" w:line="240" w:lineRule="auto"/>
              <w:jc w:val="center"/>
              <w:rPr>
                <w:rFonts w:ascii="Times New Roman" w:eastAsia="Calibri" w:hAnsi="Times New Roman" w:cs="Times New Roman"/>
                <w:sz w:val="24"/>
                <w:szCs w:val="24"/>
                <w:lang w:val="en-GB"/>
              </w:rPr>
            </w:pPr>
            <w:r w:rsidRPr="00003392">
              <w:rPr>
                <w:rFonts w:ascii="Times New Roman" w:eastAsia="Calibri" w:hAnsi="Times New Roman" w:cs="Times New Roman"/>
                <w:sz w:val="24"/>
                <w:szCs w:val="24"/>
                <w:lang w:val="en-GB" w:bidi="en-US"/>
              </w:rPr>
              <w:t>Project Application Form and its annexes</w:t>
            </w:r>
          </w:p>
        </w:tc>
        <w:tc>
          <w:tcPr>
            <w:tcW w:w="7405" w:type="dxa"/>
            <w:vAlign w:val="center"/>
          </w:tcPr>
          <w:p w14:paraId="66F8D83D" w14:textId="77777777" w:rsidR="006B5477" w:rsidRPr="00003392" w:rsidRDefault="006B5477" w:rsidP="006B5477">
            <w:pPr>
              <w:spacing w:before="120" w:after="120" w:line="240" w:lineRule="auto"/>
              <w:jc w:val="both"/>
              <w:rPr>
                <w:rFonts w:ascii="Times New Roman" w:eastAsia="Calibri" w:hAnsi="Times New Roman" w:cs="Times New Roman"/>
                <w:sz w:val="24"/>
                <w:szCs w:val="24"/>
                <w:lang w:val="en-GB"/>
              </w:rPr>
            </w:pPr>
            <w:r w:rsidRPr="00003392">
              <w:rPr>
                <w:rFonts w:ascii="Times New Roman" w:eastAsia="Calibri" w:hAnsi="Times New Roman" w:cs="Times New Roman"/>
                <w:sz w:val="24"/>
                <w:szCs w:val="24"/>
                <w:lang w:val="en-GB" w:bidi="en-US"/>
              </w:rPr>
              <w:t>Whether the Project Applicant is in difficulty is determined on the date of the decision to grant aid. When assessing the characteristics of a company in difficulty, information on the aid Applicant must be obtained.</w:t>
            </w:r>
          </w:p>
          <w:p w14:paraId="738C8522" w14:textId="371353CF" w:rsidR="00512F66" w:rsidRPr="00003392" w:rsidRDefault="00512F66" w:rsidP="006B5477">
            <w:pPr>
              <w:spacing w:before="120" w:after="120" w:line="240" w:lineRule="auto"/>
              <w:jc w:val="both"/>
              <w:rPr>
                <w:rFonts w:ascii="Times New Roman" w:eastAsia="Calibri" w:hAnsi="Times New Roman" w:cs="Times New Roman"/>
                <w:sz w:val="24"/>
                <w:szCs w:val="24"/>
                <w:lang w:val="en-GB"/>
              </w:rPr>
            </w:pPr>
            <w:r w:rsidRPr="00003392">
              <w:rPr>
                <w:rFonts w:ascii="Times New Roman" w:eastAsia="Calibri" w:hAnsi="Times New Roman" w:cs="Times New Roman"/>
                <w:b/>
                <w:sz w:val="24"/>
                <w:szCs w:val="24"/>
                <w:lang w:val="en-GB" w:bidi="en-US"/>
              </w:rPr>
              <w:t xml:space="preserve">The evaluation is “Yes” </w:t>
            </w:r>
            <w:r w:rsidRPr="00003392">
              <w:rPr>
                <w:rFonts w:ascii="Times New Roman" w:eastAsia="Calibri" w:hAnsi="Times New Roman" w:cs="Times New Roman"/>
                <w:sz w:val="24"/>
                <w:szCs w:val="24"/>
                <w:lang w:val="en-GB" w:bidi="en-US"/>
              </w:rPr>
              <w:t>if the Project Applicant is not a merchant in difficulty.</w:t>
            </w:r>
          </w:p>
          <w:p w14:paraId="70DC558C" w14:textId="77777777" w:rsidR="006B5477" w:rsidRPr="00003392" w:rsidRDefault="00512F66" w:rsidP="006B5477">
            <w:pPr>
              <w:spacing w:before="120" w:after="120" w:line="240" w:lineRule="auto"/>
              <w:jc w:val="both"/>
              <w:rPr>
                <w:rFonts w:ascii="Times New Roman" w:eastAsia="Calibri" w:hAnsi="Times New Roman" w:cs="Times New Roman"/>
                <w:sz w:val="24"/>
                <w:szCs w:val="24"/>
                <w:lang w:val="en-GB"/>
              </w:rPr>
            </w:pPr>
            <w:r w:rsidRPr="00003392">
              <w:rPr>
                <w:rFonts w:ascii="Times New Roman" w:eastAsia="Calibri" w:hAnsi="Times New Roman" w:cs="Times New Roman"/>
                <w:b/>
                <w:sz w:val="24"/>
                <w:szCs w:val="24"/>
                <w:lang w:val="en-GB" w:bidi="en-US"/>
              </w:rPr>
              <w:t>The evaluation is “No”</w:t>
            </w:r>
            <w:r w:rsidRPr="00003392">
              <w:rPr>
                <w:rFonts w:ascii="Times New Roman" w:eastAsia="Calibri" w:hAnsi="Times New Roman" w:cs="Times New Roman"/>
                <w:sz w:val="24"/>
                <w:szCs w:val="24"/>
                <w:lang w:val="en-GB" w:bidi="en-US"/>
              </w:rPr>
              <w:t xml:space="preserve"> and the Project Application is rejected, if:</w:t>
            </w:r>
          </w:p>
          <w:p w14:paraId="4FCAC0CA" w14:textId="22E7B901" w:rsidR="00512F66" w:rsidRPr="00003392" w:rsidRDefault="00512F66" w:rsidP="006B5477">
            <w:pPr>
              <w:numPr>
                <w:ilvl w:val="0"/>
                <w:numId w:val="14"/>
              </w:numPr>
              <w:spacing w:before="120" w:after="120" w:line="240" w:lineRule="auto"/>
              <w:jc w:val="both"/>
              <w:rPr>
                <w:rFonts w:ascii="Times New Roman" w:eastAsia="Calibri" w:hAnsi="Times New Roman" w:cs="Times New Roman"/>
                <w:sz w:val="24"/>
                <w:szCs w:val="24"/>
                <w:lang w:val="en-GB"/>
              </w:rPr>
            </w:pPr>
            <w:r w:rsidRPr="00003392">
              <w:rPr>
                <w:rFonts w:ascii="Times New Roman" w:eastAsia="Calibri" w:hAnsi="Times New Roman" w:cs="Times New Roman"/>
                <w:sz w:val="24"/>
                <w:szCs w:val="24"/>
                <w:lang w:val="en-GB" w:bidi="en-US"/>
              </w:rPr>
              <w:t>the merchant has been declared insolvent, or a legal protection process has been implemented by a court judgment, bankruptcy proceedings have been initiated, their business has been terminated, or they comply with the criteria to request insolvency proceedings specified in the regulatory enactments at the request of creditors;</w:t>
            </w:r>
          </w:p>
          <w:p w14:paraId="3052D2A3" w14:textId="548A4F6C" w:rsidR="00512F66" w:rsidRPr="00003392" w:rsidRDefault="00512F66" w:rsidP="006B5477">
            <w:pPr>
              <w:numPr>
                <w:ilvl w:val="0"/>
                <w:numId w:val="14"/>
              </w:numPr>
              <w:spacing w:before="120" w:after="120" w:line="240" w:lineRule="auto"/>
              <w:jc w:val="both"/>
              <w:rPr>
                <w:rFonts w:ascii="Times New Roman" w:eastAsia="Calibri" w:hAnsi="Times New Roman" w:cs="Times New Roman"/>
                <w:sz w:val="24"/>
                <w:szCs w:val="24"/>
                <w:lang w:val="en-GB"/>
              </w:rPr>
            </w:pPr>
            <w:r w:rsidRPr="00003392">
              <w:rPr>
                <w:rFonts w:ascii="Times New Roman" w:eastAsia="Calibri" w:hAnsi="Times New Roman" w:cs="Times New Roman"/>
                <w:sz w:val="24"/>
                <w:szCs w:val="24"/>
                <w:lang w:val="en-GB" w:bidi="en-US"/>
              </w:rPr>
              <w:t xml:space="preserve">the merchant has lost more than a half of the subscribed capital due to the accumulated losses as of the day of submission of the Project Application (if the merchant is a capital company) (when the </w:t>
            </w:r>
            <w:r w:rsidRPr="00003392">
              <w:rPr>
                <w:rFonts w:ascii="Times New Roman" w:eastAsia="Calibri" w:hAnsi="Times New Roman" w:cs="Times New Roman"/>
                <w:sz w:val="24"/>
                <w:szCs w:val="24"/>
                <w:lang w:val="en-GB" w:bidi="en-US"/>
              </w:rPr>
              <w:lastRenderedPageBreak/>
              <w:t>accumulated losses are deducted from reserves and all other items which are considered as a part of the subscribed equity, a negative result is achieved exceeding a half of the subscribed capital);</w:t>
            </w:r>
          </w:p>
          <w:p w14:paraId="7467751A" w14:textId="77777777" w:rsidR="00512F66" w:rsidRPr="00003392" w:rsidRDefault="00512F66" w:rsidP="006B5477">
            <w:pPr>
              <w:numPr>
                <w:ilvl w:val="0"/>
                <w:numId w:val="14"/>
              </w:numPr>
              <w:spacing w:before="120" w:after="120" w:line="240" w:lineRule="auto"/>
              <w:jc w:val="both"/>
              <w:rPr>
                <w:rFonts w:ascii="Times New Roman" w:eastAsia="Calibri" w:hAnsi="Times New Roman" w:cs="Times New Roman"/>
                <w:sz w:val="24"/>
                <w:szCs w:val="24"/>
                <w:lang w:val="en-GB"/>
              </w:rPr>
            </w:pPr>
            <w:r w:rsidRPr="00003392">
              <w:rPr>
                <w:rFonts w:ascii="Times New Roman" w:eastAsia="Calibri" w:hAnsi="Times New Roman" w:cs="Times New Roman"/>
                <w:sz w:val="24"/>
                <w:szCs w:val="24"/>
                <w:lang w:val="en-GB" w:bidi="en-US"/>
              </w:rPr>
              <w:t>the merchant has not lost more than a half of the capital indicated in the accounting records as of the date of submission of the Project Application (if any of the participants has unlimited liability for the debts of the merchant);</w:t>
            </w:r>
          </w:p>
          <w:p w14:paraId="400467FF" w14:textId="3E442092" w:rsidR="00512F66" w:rsidRPr="00003392" w:rsidRDefault="00512F66" w:rsidP="006B5477">
            <w:pPr>
              <w:numPr>
                <w:ilvl w:val="0"/>
                <w:numId w:val="14"/>
              </w:numPr>
              <w:spacing w:before="120" w:after="120" w:line="240" w:lineRule="auto"/>
              <w:jc w:val="both"/>
              <w:rPr>
                <w:rFonts w:ascii="Times New Roman" w:eastAsia="Calibri" w:hAnsi="Times New Roman" w:cs="Times New Roman"/>
                <w:sz w:val="24"/>
                <w:szCs w:val="24"/>
                <w:lang w:val="en-GB"/>
              </w:rPr>
            </w:pPr>
            <w:r w:rsidRPr="00003392">
              <w:rPr>
                <w:rFonts w:ascii="Times New Roman" w:eastAsia="Calibri" w:hAnsi="Times New Roman" w:cs="Times New Roman"/>
                <w:sz w:val="24"/>
                <w:szCs w:val="24"/>
                <w:lang w:val="en-GB" w:bidi="en-US"/>
              </w:rPr>
              <w:t>the merchant has received rescue support and has not repaid the loan received under the rescue support, or has withdrawn the guarantee,or has received restructuring support, and the restructuring plan is still applicable thereto;</w:t>
            </w:r>
          </w:p>
          <w:p w14:paraId="04167DBA" w14:textId="77777777" w:rsidR="006B5477" w:rsidRPr="00003392" w:rsidRDefault="006B5477" w:rsidP="006B5477">
            <w:pPr>
              <w:spacing w:before="120" w:after="120" w:line="240" w:lineRule="auto"/>
              <w:jc w:val="both"/>
              <w:rPr>
                <w:rFonts w:ascii="Times New Roman" w:eastAsia="Calibri" w:hAnsi="Times New Roman" w:cs="Times New Roman"/>
                <w:sz w:val="24"/>
                <w:szCs w:val="24"/>
                <w:lang w:val="en-GB"/>
              </w:rPr>
            </w:pPr>
            <w:r w:rsidRPr="00003392">
              <w:rPr>
                <w:rFonts w:ascii="Times New Roman" w:eastAsia="Calibri" w:hAnsi="Times New Roman" w:cs="Times New Roman"/>
                <w:sz w:val="24"/>
                <w:szCs w:val="24"/>
                <w:lang w:val="en-GB" w:bidi="en-US"/>
              </w:rPr>
              <w:t>Data sources for determining the status of the company:</w:t>
            </w:r>
          </w:p>
          <w:p w14:paraId="6DE2051C" w14:textId="18FD11D1" w:rsidR="006B5477" w:rsidRPr="00003392" w:rsidRDefault="006B5477" w:rsidP="006B5477">
            <w:pPr>
              <w:spacing w:before="120" w:after="120" w:line="240" w:lineRule="auto"/>
              <w:jc w:val="both"/>
              <w:rPr>
                <w:rFonts w:ascii="Times New Roman" w:eastAsia="Calibri" w:hAnsi="Times New Roman" w:cs="Times New Roman"/>
                <w:sz w:val="24"/>
                <w:szCs w:val="24"/>
                <w:lang w:val="en-GB"/>
              </w:rPr>
            </w:pPr>
            <w:r w:rsidRPr="00003392">
              <w:rPr>
                <w:rFonts w:ascii="Times New Roman" w:eastAsia="Calibri" w:hAnsi="Times New Roman" w:cs="Times New Roman"/>
                <w:sz w:val="24"/>
                <w:szCs w:val="24"/>
                <w:lang w:val="en-GB" w:bidi="en-US"/>
              </w:rPr>
              <w:t>1.</w:t>
            </w:r>
            <w:r w:rsidRPr="00003392">
              <w:rPr>
                <w:rFonts w:ascii="Times New Roman" w:eastAsia="Calibri" w:hAnsi="Times New Roman" w:cs="Times New Roman"/>
                <w:sz w:val="24"/>
                <w:szCs w:val="24"/>
                <w:lang w:val="en-GB" w:bidi="en-US"/>
              </w:rPr>
              <w:tab/>
              <w:t xml:space="preserve">Firmas.lv (database of companies registered in Latvia): </w:t>
            </w:r>
            <w:hyperlink r:id="rId24" w:history="1">
              <w:r w:rsidRPr="00003392">
                <w:rPr>
                  <w:rStyle w:val="Hyperlink"/>
                  <w:rFonts w:ascii="Times New Roman" w:eastAsia="Calibri" w:hAnsi="Times New Roman" w:cs="Times New Roman"/>
                  <w:sz w:val="24"/>
                  <w:szCs w:val="24"/>
                  <w:lang w:val="en-GB" w:bidi="en-US"/>
                </w:rPr>
                <w:t>www.firmas.lv</w:t>
              </w:r>
            </w:hyperlink>
            <w:r w:rsidRPr="00003392">
              <w:rPr>
                <w:rFonts w:ascii="Times New Roman" w:eastAsia="Calibri" w:hAnsi="Times New Roman" w:cs="Times New Roman"/>
                <w:sz w:val="24"/>
                <w:szCs w:val="24"/>
                <w:lang w:val="en-GB" w:bidi="en-US"/>
              </w:rPr>
              <w:t xml:space="preserve"> (or equivalent data source)</w:t>
            </w:r>
          </w:p>
          <w:p w14:paraId="12EAFA63" w14:textId="77777777" w:rsidR="006B5477" w:rsidRPr="00003392" w:rsidRDefault="006B5477" w:rsidP="006B5477">
            <w:pPr>
              <w:spacing w:before="120" w:after="120" w:line="240" w:lineRule="auto"/>
              <w:jc w:val="both"/>
              <w:rPr>
                <w:rFonts w:ascii="Times New Roman" w:eastAsia="Calibri" w:hAnsi="Times New Roman" w:cs="Times New Roman"/>
                <w:sz w:val="24"/>
                <w:szCs w:val="24"/>
                <w:lang w:val="en-GB"/>
              </w:rPr>
            </w:pPr>
            <w:r w:rsidRPr="00003392">
              <w:rPr>
                <w:rFonts w:ascii="Times New Roman" w:eastAsia="Calibri" w:hAnsi="Times New Roman" w:cs="Times New Roman"/>
                <w:sz w:val="24"/>
                <w:szCs w:val="24"/>
                <w:lang w:val="en-GB" w:bidi="en-US"/>
              </w:rPr>
              <w:t>2.</w:t>
            </w:r>
            <w:r w:rsidRPr="00003392">
              <w:rPr>
                <w:rFonts w:ascii="Times New Roman" w:eastAsia="Calibri" w:hAnsi="Times New Roman" w:cs="Times New Roman"/>
                <w:sz w:val="24"/>
                <w:szCs w:val="24"/>
                <w:lang w:val="en-GB" w:bidi="en-US"/>
              </w:rPr>
              <w:tab/>
              <w:t>European Business Register;</w:t>
            </w:r>
          </w:p>
          <w:p w14:paraId="5B945B24" w14:textId="77777777" w:rsidR="006B5477" w:rsidRPr="00003392" w:rsidRDefault="006B5477" w:rsidP="006B5477">
            <w:pPr>
              <w:spacing w:before="120" w:after="120" w:line="240" w:lineRule="auto"/>
              <w:jc w:val="both"/>
              <w:rPr>
                <w:rFonts w:ascii="Times New Roman" w:eastAsia="Calibri" w:hAnsi="Times New Roman" w:cs="Times New Roman"/>
                <w:sz w:val="24"/>
                <w:szCs w:val="24"/>
                <w:lang w:val="en-GB"/>
              </w:rPr>
            </w:pPr>
            <w:r w:rsidRPr="00003392">
              <w:rPr>
                <w:rFonts w:ascii="Times New Roman" w:eastAsia="Calibri" w:hAnsi="Times New Roman" w:cs="Times New Roman"/>
                <w:sz w:val="24"/>
                <w:szCs w:val="24"/>
                <w:lang w:val="en-GB" w:bidi="en-US"/>
              </w:rPr>
              <w:t>3.</w:t>
            </w:r>
            <w:r w:rsidRPr="00003392">
              <w:rPr>
                <w:rFonts w:ascii="Times New Roman" w:eastAsia="Calibri" w:hAnsi="Times New Roman" w:cs="Times New Roman"/>
                <w:sz w:val="24"/>
                <w:szCs w:val="24"/>
                <w:lang w:val="en-GB" w:bidi="en-US"/>
              </w:rPr>
              <w:tab/>
              <w:t xml:space="preserve">information request to the SRS; </w:t>
            </w:r>
          </w:p>
          <w:p w14:paraId="6579503D" w14:textId="77777777" w:rsidR="006B5477" w:rsidRPr="00003392" w:rsidRDefault="006B5477" w:rsidP="006B5477">
            <w:pPr>
              <w:spacing w:before="120" w:after="120" w:line="240" w:lineRule="auto"/>
              <w:jc w:val="both"/>
              <w:rPr>
                <w:rFonts w:ascii="Times New Roman" w:eastAsia="Calibri" w:hAnsi="Times New Roman" w:cs="Times New Roman"/>
                <w:sz w:val="24"/>
                <w:szCs w:val="24"/>
                <w:lang w:val="en-GB"/>
              </w:rPr>
            </w:pPr>
            <w:r w:rsidRPr="00003392">
              <w:rPr>
                <w:rFonts w:ascii="Times New Roman" w:eastAsia="Calibri" w:hAnsi="Times New Roman" w:cs="Times New Roman"/>
                <w:sz w:val="24"/>
                <w:szCs w:val="24"/>
                <w:lang w:val="en-GB" w:bidi="en-US"/>
              </w:rPr>
              <w:t>4.</w:t>
            </w:r>
            <w:r w:rsidRPr="00003392">
              <w:rPr>
                <w:rFonts w:ascii="Times New Roman" w:eastAsia="Calibri" w:hAnsi="Times New Roman" w:cs="Times New Roman"/>
                <w:sz w:val="24"/>
                <w:szCs w:val="24"/>
                <w:lang w:val="en-GB" w:bidi="en-US"/>
              </w:rPr>
              <w:tab/>
              <w:t>various public sources of information.</w:t>
            </w:r>
          </w:p>
          <w:p w14:paraId="097A5792" w14:textId="77777777" w:rsidR="00ED46CA" w:rsidRPr="00003392" w:rsidRDefault="00ED46CA" w:rsidP="001712EF">
            <w:pPr>
              <w:spacing w:before="120" w:after="120" w:line="240" w:lineRule="auto"/>
              <w:jc w:val="both"/>
              <w:rPr>
                <w:rFonts w:ascii="Times New Roman" w:eastAsia="Calibri" w:hAnsi="Times New Roman" w:cs="Times New Roman"/>
                <w:sz w:val="24"/>
                <w:szCs w:val="24"/>
                <w:lang w:val="en-GB"/>
              </w:rPr>
            </w:pPr>
          </w:p>
        </w:tc>
      </w:tr>
      <w:tr w:rsidR="00ED46CA" w:rsidRPr="00003392" w14:paraId="1CD0DC14" w14:textId="77777777" w:rsidTr="00512F66">
        <w:trPr>
          <w:jc w:val="center"/>
        </w:trPr>
        <w:tc>
          <w:tcPr>
            <w:tcW w:w="1413" w:type="dxa"/>
            <w:vAlign w:val="center"/>
          </w:tcPr>
          <w:p w14:paraId="4ACB580E" w14:textId="53D996B4" w:rsidR="00ED46CA" w:rsidRPr="00003392" w:rsidRDefault="00ED46CA" w:rsidP="009E4112">
            <w:pPr>
              <w:spacing w:before="120" w:after="120" w:line="240" w:lineRule="auto"/>
              <w:ind w:left="851" w:hanging="567"/>
              <w:rPr>
                <w:rFonts w:ascii="Times New Roman" w:eastAsia="Calibri" w:hAnsi="Times New Roman" w:cs="Times New Roman"/>
                <w:sz w:val="24"/>
                <w:szCs w:val="24"/>
                <w:lang w:val="en-GB"/>
              </w:rPr>
            </w:pPr>
            <w:r w:rsidRPr="00003392">
              <w:rPr>
                <w:rFonts w:ascii="Times New Roman" w:eastAsia="Calibri" w:hAnsi="Times New Roman" w:cs="Times New Roman"/>
                <w:sz w:val="24"/>
                <w:szCs w:val="24"/>
                <w:lang w:val="en-GB" w:bidi="en-US"/>
              </w:rPr>
              <w:lastRenderedPageBreak/>
              <w:t>2.13.</w:t>
            </w:r>
          </w:p>
        </w:tc>
        <w:tc>
          <w:tcPr>
            <w:tcW w:w="3402" w:type="dxa"/>
          </w:tcPr>
          <w:p w14:paraId="75FDFF3A" w14:textId="32482467" w:rsidR="00ED46CA" w:rsidRPr="00003392" w:rsidRDefault="0099129B" w:rsidP="009E4112">
            <w:pPr>
              <w:spacing w:before="120" w:after="120" w:line="240" w:lineRule="auto"/>
              <w:jc w:val="both"/>
              <w:rPr>
                <w:rFonts w:ascii="Times New Roman" w:eastAsia="Calibri" w:hAnsi="Times New Roman" w:cs="Times New Roman"/>
                <w:spacing w:val="-2"/>
                <w:sz w:val="24"/>
                <w:szCs w:val="24"/>
                <w:lang w:val="en-GB"/>
              </w:rPr>
            </w:pPr>
            <w:r w:rsidRPr="00003392">
              <w:rPr>
                <w:rFonts w:ascii="Times New Roman" w:eastAsia="Times New Roman" w:hAnsi="Times New Roman" w:cs="Times New Roman"/>
                <w:spacing w:val="-2"/>
                <w:sz w:val="24"/>
                <w:szCs w:val="24"/>
                <w:lang w:val="en-GB" w:bidi="en-US"/>
              </w:rPr>
              <w:t>It is not planned to implement the activities set forth in the Project Application in the sectors referred to in Paragraph 18 of the Regulation pursuant to the specified restrictions</w:t>
            </w:r>
          </w:p>
        </w:tc>
        <w:tc>
          <w:tcPr>
            <w:tcW w:w="1173" w:type="dxa"/>
            <w:vAlign w:val="center"/>
          </w:tcPr>
          <w:p w14:paraId="2C3554B9" w14:textId="33E8AC4A" w:rsidR="00ED46CA" w:rsidRPr="00003392" w:rsidRDefault="006B5477" w:rsidP="009E4112">
            <w:pPr>
              <w:spacing w:after="120" w:line="240" w:lineRule="auto"/>
              <w:jc w:val="center"/>
              <w:rPr>
                <w:rFonts w:ascii="Times New Roman" w:eastAsia="ヒラギノ角ゴ Pro W3" w:hAnsi="Times New Roman" w:cs="Calibri"/>
                <w:color w:val="000000"/>
                <w:sz w:val="24"/>
                <w:lang w:val="en-GB"/>
              </w:rPr>
            </w:pPr>
            <w:r w:rsidRPr="00003392">
              <w:rPr>
                <w:rFonts w:ascii="Times New Roman" w:eastAsia="ヒラギノ角ゴ Pro W3" w:hAnsi="Times New Roman" w:cs="Calibri"/>
                <w:color w:val="000000"/>
                <w:sz w:val="24"/>
                <w:lang w:val="en-GB" w:bidi="en-US"/>
              </w:rPr>
              <w:t>N</w:t>
            </w:r>
          </w:p>
        </w:tc>
        <w:tc>
          <w:tcPr>
            <w:tcW w:w="1915" w:type="dxa"/>
            <w:vAlign w:val="center"/>
          </w:tcPr>
          <w:p w14:paraId="53BCA1FA" w14:textId="65D5C4B2" w:rsidR="00ED46CA" w:rsidRPr="00003392" w:rsidRDefault="006B5477" w:rsidP="009E4112">
            <w:pPr>
              <w:spacing w:before="120" w:after="120" w:line="240" w:lineRule="auto"/>
              <w:jc w:val="center"/>
              <w:rPr>
                <w:rFonts w:ascii="Times New Roman" w:eastAsia="Calibri" w:hAnsi="Times New Roman" w:cs="Times New Roman"/>
                <w:sz w:val="24"/>
                <w:szCs w:val="24"/>
                <w:lang w:val="en-GB"/>
              </w:rPr>
            </w:pPr>
            <w:r w:rsidRPr="00003392">
              <w:rPr>
                <w:rFonts w:ascii="Times New Roman" w:eastAsia="Calibri" w:hAnsi="Times New Roman" w:cs="Times New Roman"/>
                <w:sz w:val="24"/>
                <w:szCs w:val="24"/>
                <w:lang w:val="en-GB" w:bidi="en-US"/>
              </w:rPr>
              <w:t>Clause 1.3. and 2.3. of the Project Application Form;</w:t>
            </w:r>
          </w:p>
          <w:p w14:paraId="5E8F421A" w14:textId="77777777" w:rsidR="000B12FA" w:rsidRPr="00003392" w:rsidRDefault="000B12FA" w:rsidP="009E4112">
            <w:pPr>
              <w:spacing w:before="120" w:after="120" w:line="240" w:lineRule="auto"/>
              <w:jc w:val="center"/>
              <w:rPr>
                <w:rFonts w:ascii="Times New Roman" w:eastAsia="Calibri" w:hAnsi="Times New Roman" w:cs="Times New Roman"/>
                <w:sz w:val="24"/>
                <w:szCs w:val="24"/>
                <w:lang w:val="en-GB"/>
              </w:rPr>
            </w:pPr>
            <w:r w:rsidRPr="00003392">
              <w:rPr>
                <w:rFonts w:ascii="Times New Roman" w:eastAsia="Calibri" w:hAnsi="Times New Roman" w:cs="Times New Roman"/>
                <w:sz w:val="24"/>
                <w:szCs w:val="24"/>
                <w:lang w:val="en-GB" w:bidi="en-US"/>
              </w:rPr>
              <w:t>Project budget;</w:t>
            </w:r>
          </w:p>
          <w:p w14:paraId="15001267" w14:textId="5BD91A2B" w:rsidR="000B12FA" w:rsidRPr="00003392" w:rsidRDefault="000B12FA" w:rsidP="009E4112">
            <w:pPr>
              <w:spacing w:before="120" w:after="120" w:line="240" w:lineRule="auto"/>
              <w:jc w:val="center"/>
              <w:rPr>
                <w:rFonts w:ascii="Times New Roman" w:eastAsia="Calibri" w:hAnsi="Times New Roman" w:cs="Times New Roman"/>
                <w:sz w:val="24"/>
                <w:szCs w:val="24"/>
                <w:lang w:val="en-GB"/>
              </w:rPr>
            </w:pPr>
            <w:r w:rsidRPr="00003392">
              <w:rPr>
                <w:rFonts w:ascii="Times New Roman" w:eastAsia="Calibri" w:hAnsi="Times New Roman" w:cs="Times New Roman"/>
                <w:sz w:val="24"/>
                <w:szCs w:val="24"/>
                <w:lang w:val="en-GB" w:bidi="en-US"/>
              </w:rPr>
              <w:lastRenderedPageBreak/>
              <w:t>Cash flow schedule</w:t>
            </w:r>
          </w:p>
        </w:tc>
        <w:tc>
          <w:tcPr>
            <w:tcW w:w="7405" w:type="dxa"/>
            <w:vAlign w:val="center"/>
          </w:tcPr>
          <w:p w14:paraId="04DE5A4C" w14:textId="77777777" w:rsidR="00696088" w:rsidRPr="00003392" w:rsidRDefault="00A208DF" w:rsidP="00A208DF">
            <w:pPr>
              <w:spacing w:before="120" w:after="120" w:line="240" w:lineRule="auto"/>
              <w:jc w:val="both"/>
              <w:rPr>
                <w:rFonts w:ascii="Times New Roman" w:eastAsia="Calibri" w:hAnsi="Times New Roman" w:cs="Times New Roman"/>
                <w:sz w:val="24"/>
                <w:szCs w:val="24"/>
                <w:lang w:val="en-GB"/>
              </w:rPr>
            </w:pPr>
            <w:r w:rsidRPr="00003392">
              <w:rPr>
                <w:rFonts w:ascii="Times New Roman" w:eastAsia="Calibri" w:hAnsi="Times New Roman" w:cs="Times New Roman"/>
                <w:b/>
                <w:sz w:val="24"/>
                <w:szCs w:val="24"/>
                <w:lang w:val="en-GB" w:bidi="en-US"/>
              </w:rPr>
              <w:lastRenderedPageBreak/>
              <w:t>The evaluation is “Yes”,</w:t>
            </w:r>
            <w:r w:rsidRPr="00003392">
              <w:rPr>
                <w:rFonts w:ascii="Times New Roman" w:eastAsia="Calibri" w:hAnsi="Times New Roman" w:cs="Times New Roman"/>
                <w:sz w:val="24"/>
                <w:szCs w:val="24"/>
                <w:lang w:val="en-GB" w:bidi="en-US"/>
              </w:rPr>
              <w:t xml:space="preserve"> </w:t>
            </w:r>
          </w:p>
          <w:p w14:paraId="798138A1" w14:textId="54E7CBA9" w:rsidR="00A208DF" w:rsidRPr="00003392" w:rsidRDefault="00A208DF" w:rsidP="00A208DF">
            <w:pPr>
              <w:spacing w:before="120" w:after="120" w:line="240" w:lineRule="auto"/>
              <w:jc w:val="both"/>
              <w:rPr>
                <w:rFonts w:ascii="Times New Roman" w:eastAsia="Calibri" w:hAnsi="Times New Roman" w:cs="Times New Roman"/>
                <w:sz w:val="24"/>
                <w:szCs w:val="24"/>
                <w:lang w:val="en-GB"/>
              </w:rPr>
            </w:pPr>
            <w:r w:rsidRPr="00003392">
              <w:rPr>
                <w:rFonts w:ascii="Times New Roman" w:eastAsia="Calibri" w:hAnsi="Times New Roman" w:cs="Times New Roman"/>
                <w:sz w:val="24"/>
                <w:szCs w:val="24"/>
                <w:lang w:val="en-GB" w:bidi="en-US"/>
              </w:rPr>
              <w:t>if it is not planned to implement the activities set forth in the Project Proposal in the sectors pursuant to the restrictions specified in the regulations;</w:t>
            </w:r>
          </w:p>
          <w:p w14:paraId="557BD2F2" w14:textId="3683ECD8" w:rsidR="00C7211E" w:rsidRPr="00003392" w:rsidRDefault="00696088" w:rsidP="00C7211E">
            <w:pPr>
              <w:spacing w:after="0" w:line="240" w:lineRule="auto"/>
              <w:jc w:val="both"/>
              <w:rPr>
                <w:rFonts w:ascii="Times New Roman" w:eastAsia="Calibri" w:hAnsi="Times New Roman" w:cs="Times New Roman"/>
                <w:sz w:val="24"/>
                <w:szCs w:val="24"/>
                <w:lang w:val="en-GB"/>
              </w:rPr>
            </w:pPr>
            <w:r w:rsidRPr="00003392">
              <w:rPr>
                <w:rFonts w:ascii="Times New Roman" w:eastAsia="Calibri" w:hAnsi="Times New Roman" w:cs="Times New Roman"/>
                <w:sz w:val="24"/>
                <w:szCs w:val="24"/>
                <w:lang w:val="en-GB" w:bidi="en-US"/>
              </w:rPr>
              <w:t xml:space="preserve">if the Project Applicant, who also operates in the sectors referred to in the Subparagraph “a”, “b” or “c” of Clause 1 of Section 1 within the </w:t>
            </w:r>
            <w:r w:rsidRPr="00003392">
              <w:rPr>
                <w:rFonts w:ascii="Times New Roman" w:eastAsia="Calibri" w:hAnsi="Times New Roman" w:cs="Times New Roman"/>
                <w:sz w:val="24"/>
                <w:szCs w:val="24"/>
                <w:lang w:val="en-GB" w:bidi="en-US"/>
              </w:rPr>
              <w:lastRenderedPageBreak/>
              <w:t xml:space="preserve">Commission Regulation No. 1407/2013, provides for the separation of activities or costs in these sectors in accordance with Clause 2 of Section 1 of the Commission Regulation No 1407/2013, the separation of activities or costs is ensured in such a way that activities in excluded sectors do not benefit from the aid received. </w:t>
            </w:r>
          </w:p>
          <w:p w14:paraId="624EED52" w14:textId="28A9DB64" w:rsidR="00C7211E" w:rsidRPr="00003392" w:rsidRDefault="000B12FA" w:rsidP="00F0656A">
            <w:pPr>
              <w:spacing w:after="0" w:line="240" w:lineRule="auto"/>
              <w:jc w:val="both"/>
              <w:rPr>
                <w:rFonts w:ascii="Times New Roman" w:eastAsia="Calibri" w:hAnsi="Times New Roman" w:cs="Times New Roman"/>
                <w:sz w:val="24"/>
                <w:szCs w:val="24"/>
                <w:lang w:val="en-GB"/>
              </w:rPr>
            </w:pPr>
            <w:r w:rsidRPr="00003392">
              <w:rPr>
                <w:rFonts w:ascii="Times New Roman" w:eastAsia="Calibri" w:hAnsi="Times New Roman" w:cs="Times New Roman"/>
                <w:sz w:val="24"/>
                <w:szCs w:val="24"/>
                <w:lang w:val="en-GB" w:bidi="en-US"/>
              </w:rPr>
              <w:t>It is verified whether the financial flow of the Project implementation is clearly separated from the financial flows of other sectors of activity during the Project implementation and in the post-monitoring period.</w:t>
            </w:r>
          </w:p>
          <w:p w14:paraId="38B11F78" w14:textId="77777777" w:rsidR="00F0656A" w:rsidRPr="00003392" w:rsidRDefault="00F0656A" w:rsidP="00510F3D">
            <w:pPr>
              <w:spacing w:after="0" w:line="240" w:lineRule="auto"/>
              <w:jc w:val="both"/>
              <w:rPr>
                <w:rFonts w:ascii="Times New Roman" w:eastAsia="Calibri" w:hAnsi="Times New Roman" w:cs="Times New Roman"/>
                <w:sz w:val="24"/>
                <w:szCs w:val="24"/>
                <w:lang w:val="en-GB"/>
              </w:rPr>
            </w:pPr>
          </w:p>
          <w:p w14:paraId="6D666774" w14:textId="77777777" w:rsidR="00A208DF" w:rsidRPr="00003392" w:rsidRDefault="00A208DF" w:rsidP="00A208DF">
            <w:pPr>
              <w:spacing w:before="120" w:after="120" w:line="240" w:lineRule="auto"/>
              <w:jc w:val="both"/>
              <w:rPr>
                <w:rFonts w:ascii="Times New Roman" w:eastAsia="Calibri" w:hAnsi="Times New Roman" w:cs="Times New Roman"/>
                <w:sz w:val="24"/>
                <w:szCs w:val="24"/>
                <w:lang w:val="en-GB"/>
              </w:rPr>
            </w:pPr>
            <w:r w:rsidRPr="00003392">
              <w:rPr>
                <w:rFonts w:ascii="Times New Roman" w:eastAsia="Calibri" w:hAnsi="Times New Roman" w:cs="Times New Roman"/>
                <w:b/>
                <w:sz w:val="24"/>
                <w:szCs w:val="24"/>
                <w:lang w:val="en-GB" w:bidi="en-US"/>
              </w:rPr>
              <w:t>The evaluation is “No”</w:t>
            </w:r>
            <w:r w:rsidRPr="00003392">
              <w:rPr>
                <w:rFonts w:ascii="Times New Roman" w:eastAsia="Calibri" w:hAnsi="Times New Roman" w:cs="Times New Roman"/>
                <w:sz w:val="24"/>
                <w:szCs w:val="24"/>
                <w:lang w:val="en-GB" w:bidi="en-US"/>
              </w:rPr>
              <w:t xml:space="preserve"> and the Project Application is rejected if the activities of the Project are planned to be implemented:</w:t>
            </w:r>
          </w:p>
          <w:p w14:paraId="0C9BCDCC" w14:textId="09DE9B98" w:rsidR="00512F66" w:rsidRPr="00003392" w:rsidRDefault="00512F66" w:rsidP="00A208DF">
            <w:pPr>
              <w:numPr>
                <w:ilvl w:val="0"/>
                <w:numId w:val="15"/>
              </w:numPr>
              <w:spacing w:before="120" w:after="120" w:line="240" w:lineRule="auto"/>
              <w:jc w:val="both"/>
              <w:rPr>
                <w:rFonts w:ascii="Times New Roman" w:eastAsia="Calibri" w:hAnsi="Times New Roman" w:cs="Times New Roman"/>
                <w:sz w:val="24"/>
                <w:szCs w:val="24"/>
                <w:lang w:val="en-GB"/>
              </w:rPr>
            </w:pPr>
            <w:r w:rsidRPr="00003392">
              <w:rPr>
                <w:rFonts w:ascii="Times New Roman" w:eastAsia="Calibri" w:hAnsi="Times New Roman" w:cs="Times New Roman"/>
                <w:sz w:val="24"/>
                <w:szCs w:val="24"/>
                <w:lang w:val="en-GB" w:bidi="en-US"/>
              </w:rPr>
              <w:t>in accordance with the determined restrictions within Clause 1 of the Commission Regulation No. 1407/2013;</w:t>
            </w:r>
          </w:p>
          <w:p w14:paraId="5032B9F0" w14:textId="77777777" w:rsidR="00512F66" w:rsidRPr="00003392" w:rsidRDefault="00512F66" w:rsidP="00A208DF">
            <w:pPr>
              <w:numPr>
                <w:ilvl w:val="0"/>
                <w:numId w:val="15"/>
              </w:numPr>
              <w:spacing w:before="120" w:after="120" w:line="240" w:lineRule="auto"/>
              <w:jc w:val="both"/>
              <w:rPr>
                <w:rFonts w:ascii="Times New Roman" w:eastAsia="Calibri" w:hAnsi="Times New Roman" w:cs="Times New Roman"/>
                <w:sz w:val="24"/>
                <w:szCs w:val="24"/>
                <w:lang w:val="en-GB"/>
              </w:rPr>
            </w:pPr>
            <w:r w:rsidRPr="00003392">
              <w:rPr>
                <w:rFonts w:ascii="Times New Roman" w:eastAsia="Calibri" w:hAnsi="Times New Roman" w:cs="Times New Roman"/>
                <w:sz w:val="24"/>
                <w:szCs w:val="24"/>
                <w:lang w:val="en-GB" w:bidi="en-US"/>
              </w:rPr>
              <w:t>electricity, gas supply, heating (except for air conditioning);</w:t>
            </w:r>
          </w:p>
          <w:p w14:paraId="45141A2F" w14:textId="77777777" w:rsidR="00512F66" w:rsidRPr="00003392" w:rsidRDefault="00512F66" w:rsidP="00A208DF">
            <w:pPr>
              <w:numPr>
                <w:ilvl w:val="0"/>
                <w:numId w:val="15"/>
              </w:numPr>
              <w:spacing w:before="120" w:after="120" w:line="240" w:lineRule="auto"/>
              <w:jc w:val="both"/>
              <w:rPr>
                <w:rFonts w:ascii="Times New Roman" w:eastAsia="Calibri" w:hAnsi="Times New Roman" w:cs="Times New Roman"/>
                <w:sz w:val="24"/>
                <w:szCs w:val="24"/>
                <w:lang w:val="en-GB"/>
              </w:rPr>
            </w:pPr>
            <w:r w:rsidRPr="00003392">
              <w:rPr>
                <w:rFonts w:ascii="Times New Roman" w:eastAsia="Calibri" w:hAnsi="Times New Roman" w:cs="Times New Roman"/>
                <w:sz w:val="24"/>
                <w:szCs w:val="24"/>
                <w:lang w:val="en-GB" w:bidi="en-US"/>
              </w:rPr>
              <w:t>fisheries and aquaculture;</w:t>
            </w:r>
          </w:p>
          <w:p w14:paraId="2F3D496D" w14:textId="77777777" w:rsidR="00512F66" w:rsidRPr="00003392" w:rsidRDefault="00512F66" w:rsidP="00A208DF">
            <w:pPr>
              <w:numPr>
                <w:ilvl w:val="0"/>
                <w:numId w:val="15"/>
              </w:numPr>
              <w:spacing w:before="120" w:after="120" w:line="240" w:lineRule="auto"/>
              <w:jc w:val="both"/>
              <w:rPr>
                <w:rFonts w:ascii="Times New Roman" w:eastAsia="Calibri" w:hAnsi="Times New Roman" w:cs="Times New Roman"/>
                <w:sz w:val="24"/>
                <w:szCs w:val="24"/>
                <w:lang w:val="en-GB"/>
              </w:rPr>
            </w:pPr>
            <w:r w:rsidRPr="00003392">
              <w:rPr>
                <w:rFonts w:ascii="Times New Roman" w:eastAsia="Calibri" w:hAnsi="Times New Roman" w:cs="Times New Roman"/>
                <w:sz w:val="24"/>
                <w:szCs w:val="24"/>
                <w:lang w:val="en-GB" w:bidi="en-US"/>
              </w:rPr>
              <w:t>mining of coal and lignite, mining, processing and agglomeration of coal;</w:t>
            </w:r>
          </w:p>
          <w:p w14:paraId="5D36B7F5" w14:textId="77777777" w:rsidR="00512F66" w:rsidRPr="00003392" w:rsidRDefault="00512F66" w:rsidP="00A208DF">
            <w:pPr>
              <w:numPr>
                <w:ilvl w:val="0"/>
                <w:numId w:val="15"/>
              </w:numPr>
              <w:spacing w:before="120" w:after="120" w:line="240" w:lineRule="auto"/>
              <w:jc w:val="both"/>
              <w:rPr>
                <w:rFonts w:ascii="Times New Roman" w:eastAsia="Calibri" w:hAnsi="Times New Roman" w:cs="Times New Roman"/>
                <w:sz w:val="24"/>
                <w:szCs w:val="24"/>
                <w:lang w:val="en-GB"/>
              </w:rPr>
            </w:pPr>
            <w:r w:rsidRPr="00003392">
              <w:rPr>
                <w:rFonts w:ascii="Times New Roman" w:eastAsia="Calibri" w:hAnsi="Times New Roman" w:cs="Times New Roman"/>
                <w:sz w:val="24"/>
                <w:szCs w:val="24"/>
                <w:lang w:val="en-GB" w:bidi="en-US"/>
              </w:rPr>
              <w:t>construction and repair of ships and floating equipment;</w:t>
            </w:r>
          </w:p>
          <w:p w14:paraId="173C1849" w14:textId="6D889FFF" w:rsidR="00512F66" w:rsidRPr="00003392" w:rsidRDefault="00512F66" w:rsidP="00A208DF">
            <w:pPr>
              <w:numPr>
                <w:ilvl w:val="0"/>
                <w:numId w:val="15"/>
              </w:numPr>
              <w:spacing w:before="120" w:after="120" w:line="240" w:lineRule="auto"/>
              <w:jc w:val="both"/>
              <w:rPr>
                <w:rFonts w:ascii="Times New Roman" w:eastAsia="Calibri" w:hAnsi="Times New Roman" w:cs="Times New Roman"/>
                <w:sz w:val="24"/>
                <w:szCs w:val="24"/>
                <w:lang w:val="en-GB"/>
              </w:rPr>
            </w:pPr>
            <w:r w:rsidRPr="00003392">
              <w:rPr>
                <w:rFonts w:ascii="Times New Roman" w:eastAsia="Calibri" w:hAnsi="Times New Roman" w:cs="Times New Roman"/>
                <w:sz w:val="24"/>
                <w:szCs w:val="24"/>
                <w:lang w:val="en-GB" w:bidi="en-US"/>
              </w:rPr>
              <w:t>mining, processing and manufacturing of steel products;</w:t>
            </w:r>
          </w:p>
          <w:p w14:paraId="777C59AB" w14:textId="77777777" w:rsidR="00512F66" w:rsidRPr="00003392" w:rsidRDefault="00512F66" w:rsidP="00A208DF">
            <w:pPr>
              <w:numPr>
                <w:ilvl w:val="0"/>
                <w:numId w:val="15"/>
              </w:numPr>
              <w:spacing w:before="120" w:after="120" w:line="240" w:lineRule="auto"/>
              <w:jc w:val="both"/>
              <w:rPr>
                <w:rFonts w:ascii="Times New Roman" w:eastAsia="Calibri" w:hAnsi="Times New Roman" w:cs="Times New Roman"/>
                <w:sz w:val="24"/>
                <w:szCs w:val="24"/>
                <w:lang w:val="en-GB"/>
              </w:rPr>
            </w:pPr>
            <w:r w:rsidRPr="00003392">
              <w:rPr>
                <w:rFonts w:ascii="Times New Roman" w:eastAsia="Calibri" w:hAnsi="Times New Roman" w:cs="Times New Roman"/>
                <w:sz w:val="24"/>
                <w:szCs w:val="24"/>
                <w:lang w:val="en-GB" w:bidi="en-US"/>
              </w:rPr>
              <w:t>manufacture of synthetic fibres;</w:t>
            </w:r>
          </w:p>
          <w:p w14:paraId="7888FB51" w14:textId="77777777" w:rsidR="00512F66" w:rsidRPr="00003392" w:rsidRDefault="00512F66" w:rsidP="00A208DF">
            <w:pPr>
              <w:numPr>
                <w:ilvl w:val="0"/>
                <w:numId w:val="15"/>
              </w:numPr>
              <w:spacing w:before="120" w:after="120" w:line="240" w:lineRule="auto"/>
              <w:jc w:val="both"/>
              <w:rPr>
                <w:rFonts w:ascii="Times New Roman" w:eastAsia="Calibri" w:hAnsi="Times New Roman" w:cs="Times New Roman"/>
                <w:sz w:val="24"/>
                <w:szCs w:val="24"/>
                <w:lang w:val="en-GB"/>
              </w:rPr>
            </w:pPr>
            <w:r w:rsidRPr="00003392">
              <w:rPr>
                <w:rFonts w:ascii="Times New Roman" w:eastAsia="Calibri" w:hAnsi="Times New Roman" w:cs="Times New Roman"/>
                <w:sz w:val="24"/>
                <w:szCs w:val="24"/>
                <w:lang w:val="en-GB" w:bidi="en-US"/>
              </w:rPr>
              <w:t>water supply and sewerage, waste management and remediation activities (except recycling);</w:t>
            </w:r>
          </w:p>
          <w:p w14:paraId="3A1E388E" w14:textId="77777777" w:rsidR="00512F66" w:rsidRPr="00003392" w:rsidRDefault="00512F66" w:rsidP="00A208DF">
            <w:pPr>
              <w:numPr>
                <w:ilvl w:val="0"/>
                <w:numId w:val="15"/>
              </w:numPr>
              <w:spacing w:before="120" w:after="120" w:line="240" w:lineRule="auto"/>
              <w:jc w:val="both"/>
              <w:rPr>
                <w:rFonts w:ascii="Times New Roman" w:eastAsia="Calibri" w:hAnsi="Times New Roman" w:cs="Times New Roman"/>
                <w:sz w:val="24"/>
                <w:szCs w:val="24"/>
                <w:lang w:val="en-GB"/>
              </w:rPr>
            </w:pPr>
            <w:r w:rsidRPr="00003392">
              <w:rPr>
                <w:rFonts w:ascii="Times New Roman" w:eastAsia="Calibri" w:hAnsi="Times New Roman" w:cs="Times New Roman"/>
                <w:sz w:val="24"/>
                <w:szCs w:val="24"/>
                <w:lang w:val="en-GB" w:bidi="en-US"/>
              </w:rPr>
              <w:t>wholesale and retail (except for motor vehicle and motorcycle repair);</w:t>
            </w:r>
          </w:p>
          <w:p w14:paraId="346C693E" w14:textId="77777777" w:rsidR="00512F66" w:rsidRPr="00003392" w:rsidRDefault="00512F66" w:rsidP="00A208DF">
            <w:pPr>
              <w:numPr>
                <w:ilvl w:val="0"/>
                <w:numId w:val="15"/>
              </w:numPr>
              <w:spacing w:before="120" w:after="120" w:line="240" w:lineRule="auto"/>
              <w:jc w:val="both"/>
              <w:rPr>
                <w:rFonts w:ascii="Times New Roman" w:eastAsia="Calibri" w:hAnsi="Times New Roman" w:cs="Times New Roman"/>
                <w:sz w:val="24"/>
                <w:szCs w:val="24"/>
                <w:lang w:val="en-GB"/>
              </w:rPr>
            </w:pPr>
            <w:r w:rsidRPr="00003392">
              <w:rPr>
                <w:rFonts w:ascii="Times New Roman" w:eastAsia="Calibri" w:hAnsi="Times New Roman" w:cs="Times New Roman"/>
                <w:sz w:val="24"/>
                <w:szCs w:val="24"/>
                <w:lang w:val="en-GB" w:bidi="en-US"/>
              </w:rPr>
              <w:lastRenderedPageBreak/>
              <w:t>financial intermediation;</w:t>
            </w:r>
          </w:p>
          <w:p w14:paraId="3E0E3834" w14:textId="77777777" w:rsidR="00512F66" w:rsidRPr="00003392" w:rsidRDefault="00512F66" w:rsidP="00A208DF">
            <w:pPr>
              <w:numPr>
                <w:ilvl w:val="0"/>
                <w:numId w:val="15"/>
              </w:numPr>
              <w:spacing w:before="120" w:after="120" w:line="240" w:lineRule="auto"/>
              <w:jc w:val="both"/>
              <w:rPr>
                <w:rFonts w:ascii="Times New Roman" w:eastAsia="Calibri" w:hAnsi="Times New Roman" w:cs="Times New Roman"/>
                <w:sz w:val="24"/>
                <w:szCs w:val="24"/>
                <w:lang w:val="en-GB"/>
              </w:rPr>
            </w:pPr>
            <w:r w:rsidRPr="00003392">
              <w:rPr>
                <w:rFonts w:ascii="Times New Roman" w:eastAsia="Calibri" w:hAnsi="Times New Roman" w:cs="Times New Roman"/>
                <w:sz w:val="24"/>
                <w:szCs w:val="24"/>
                <w:lang w:val="en-GB" w:bidi="en-US"/>
              </w:rPr>
              <w:t>real estate operations;</w:t>
            </w:r>
          </w:p>
          <w:p w14:paraId="428F0413" w14:textId="77777777" w:rsidR="00512F66" w:rsidRPr="00003392" w:rsidRDefault="00512F66" w:rsidP="00A208DF">
            <w:pPr>
              <w:numPr>
                <w:ilvl w:val="0"/>
                <w:numId w:val="15"/>
              </w:numPr>
              <w:spacing w:before="120" w:after="120" w:line="240" w:lineRule="auto"/>
              <w:jc w:val="both"/>
              <w:rPr>
                <w:rFonts w:ascii="Times New Roman" w:eastAsia="Calibri" w:hAnsi="Times New Roman" w:cs="Times New Roman"/>
                <w:sz w:val="24"/>
                <w:szCs w:val="24"/>
                <w:lang w:val="en-GB"/>
              </w:rPr>
            </w:pPr>
            <w:r w:rsidRPr="00003392">
              <w:rPr>
                <w:rFonts w:ascii="Times New Roman" w:eastAsia="Calibri" w:hAnsi="Times New Roman" w:cs="Times New Roman"/>
                <w:sz w:val="24"/>
                <w:szCs w:val="24"/>
                <w:lang w:val="en-GB" w:bidi="en-US"/>
              </w:rPr>
              <w:t>taxes and social insurance;</w:t>
            </w:r>
          </w:p>
          <w:p w14:paraId="039C16EF" w14:textId="77777777" w:rsidR="00512F66" w:rsidRPr="00003392" w:rsidRDefault="00512F66" w:rsidP="00A208DF">
            <w:pPr>
              <w:numPr>
                <w:ilvl w:val="0"/>
                <w:numId w:val="15"/>
              </w:numPr>
              <w:spacing w:before="120" w:after="120" w:line="240" w:lineRule="auto"/>
              <w:jc w:val="both"/>
              <w:rPr>
                <w:rFonts w:ascii="Times New Roman" w:eastAsia="Calibri" w:hAnsi="Times New Roman" w:cs="Times New Roman"/>
                <w:sz w:val="24"/>
                <w:szCs w:val="24"/>
                <w:lang w:val="en-GB"/>
              </w:rPr>
            </w:pPr>
            <w:r w:rsidRPr="00003392">
              <w:rPr>
                <w:rFonts w:ascii="Times New Roman" w:eastAsia="Calibri" w:hAnsi="Times New Roman" w:cs="Times New Roman"/>
                <w:sz w:val="24"/>
                <w:szCs w:val="24"/>
                <w:lang w:val="en-GB" w:bidi="en-US"/>
              </w:rPr>
              <w:t>gambling and betting;</w:t>
            </w:r>
          </w:p>
          <w:p w14:paraId="162893FC" w14:textId="77777777" w:rsidR="00512F66" w:rsidRPr="00003392" w:rsidRDefault="00512F66" w:rsidP="00A208DF">
            <w:pPr>
              <w:numPr>
                <w:ilvl w:val="0"/>
                <w:numId w:val="15"/>
              </w:numPr>
              <w:spacing w:before="120" w:after="120" w:line="240" w:lineRule="auto"/>
              <w:jc w:val="both"/>
              <w:rPr>
                <w:rFonts w:ascii="Times New Roman" w:eastAsia="Calibri" w:hAnsi="Times New Roman" w:cs="Times New Roman"/>
                <w:sz w:val="24"/>
                <w:szCs w:val="24"/>
                <w:lang w:val="en-GB"/>
              </w:rPr>
            </w:pPr>
            <w:r w:rsidRPr="00003392">
              <w:rPr>
                <w:rFonts w:ascii="Times New Roman" w:eastAsia="Calibri" w:hAnsi="Times New Roman" w:cs="Times New Roman"/>
                <w:sz w:val="24"/>
                <w:szCs w:val="24"/>
                <w:lang w:val="en-GB" w:bidi="en-US"/>
              </w:rPr>
              <w:t>tobacco growing and manufacture of tobacco products;</w:t>
            </w:r>
          </w:p>
          <w:p w14:paraId="2DC1F720" w14:textId="77777777" w:rsidR="00512F66" w:rsidRPr="00003392" w:rsidRDefault="00512F66" w:rsidP="00A208DF">
            <w:pPr>
              <w:numPr>
                <w:ilvl w:val="0"/>
                <w:numId w:val="15"/>
              </w:numPr>
              <w:spacing w:before="120" w:after="120" w:line="240" w:lineRule="auto"/>
              <w:jc w:val="both"/>
              <w:rPr>
                <w:rFonts w:ascii="Times New Roman" w:eastAsia="Calibri" w:hAnsi="Times New Roman" w:cs="Times New Roman"/>
                <w:sz w:val="24"/>
                <w:szCs w:val="24"/>
                <w:lang w:val="en-GB"/>
              </w:rPr>
            </w:pPr>
            <w:r w:rsidRPr="00003392">
              <w:rPr>
                <w:rFonts w:ascii="Times New Roman" w:eastAsia="Calibri" w:hAnsi="Times New Roman" w:cs="Times New Roman"/>
                <w:sz w:val="24"/>
                <w:szCs w:val="24"/>
                <w:lang w:val="en-GB" w:bidi="en-US"/>
              </w:rPr>
              <w:t>activities of extraterritorial organisations and bodies;</w:t>
            </w:r>
          </w:p>
          <w:p w14:paraId="05325288" w14:textId="77777777" w:rsidR="00512F66" w:rsidRPr="00003392" w:rsidRDefault="00512F66" w:rsidP="00A208DF">
            <w:pPr>
              <w:numPr>
                <w:ilvl w:val="0"/>
                <w:numId w:val="15"/>
              </w:numPr>
              <w:spacing w:before="120" w:after="120" w:line="240" w:lineRule="auto"/>
              <w:jc w:val="both"/>
              <w:rPr>
                <w:rFonts w:ascii="Times New Roman" w:eastAsia="Calibri" w:hAnsi="Times New Roman" w:cs="Times New Roman"/>
                <w:sz w:val="24"/>
                <w:szCs w:val="24"/>
                <w:lang w:val="en-GB"/>
              </w:rPr>
            </w:pPr>
            <w:r w:rsidRPr="00003392">
              <w:rPr>
                <w:rFonts w:ascii="Times New Roman" w:eastAsia="Calibri" w:hAnsi="Times New Roman" w:cs="Times New Roman"/>
                <w:sz w:val="24"/>
                <w:szCs w:val="24"/>
                <w:lang w:val="en-GB" w:bidi="en-US"/>
              </w:rPr>
              <w:t>manufacture and sale of explosives, weapons and ammunition;</w:t>
            </w:r>
          </w:p>
          <w:p w14:paraId="7694DEF4" w14:textId="77777777" w:rsidR="00512F66" w:rsidRPr="00003392" w:rsidRDefault="00512F66" w:rsidP="00A208DF">
            <w:pPr>
              <w:numPr>
                <w:ilvl w:val="0"/>
                <w:numId w:val="15"/>
              </w:numPr>
              <w:spacing w:before="120" w:after="120" w:line="240" w:lineRule="auto"/>
              <w:jc w:val="both"/>
              <w:rPr>
                <w:rFonts w:ascii="Times New Roman" w:eastAsia="Calibri" w:hAnsi="Times New Roman" w:cs="Times New Roman"/>
                <w:sz w:val="24"/>
                <w:szCs w:val="24"/>
                <w:lang w:val="en-GB"/>
              </w:rPr>
            </w:pPr>
            <w:r w:rsidRPr="00003392">
              <w:rPr>
                <w:rFonts w:ascii="Times New Roman" w:eastAsia="Calibri" w:hAnsi="Times New Roman" w:cs="Times New Roman"/>
                <w:sz w:val="24"/>
                <w:szCs w:val="24"/>
                <w:lang w:val="en-GB" w:bidi="en-US"/>
              </w:rPr>
              <w:t>manufacture and trade of alcoholic beverages;</w:t>
            </w:r>
          </w:p>
          <w:p w14:paraId="483A35A5" w14:textId="77777777" w:rsidR="00512F66" w:rsidRPr="00003392" w:rsidRDefault="00512F66" w:rsidP="00A208DF">
            <w:pPr>
              <w:numPr>
                <w:ilvl w:val="0"/>
                <w:numId w:val="15"/>
              </w:numPr>
              <w:spacing w:before="120" w:after="120" w:line="240" w:lineRule="auto"/>
              <w:jc w:val="both"/>
              <w:rPr>
                <w:rFonts w:ascii="Times New Roman" w:eastAsia="Calibri" w:hAnsi="Times New Roman" w:cs="Times New Roman"/>
                <w:sz w:val="24"/>
                <w:szCs w:val="24"/>
                <w:lang w:val="en-GB"/>
              </w:rPr>
            </w:pPr>
            <w:r w:rsidRPr="00003392">
              <w:rPr>
                <w:rFonts w:ascii="Times New Roman" w:eastAsia="Calibri" w:hAnsi="Times New Roman" w:cs="Times New Roman"/>
                <w:sz w:val="24"/>
                <w:szCs w:val="24"/>
                <w:lang w:val="en-GB" w:bidi="en-US"/>
              </w:rPr>
              <w:t>transport sector services;</w:t>
            </w:r>
          </w:p>
          <w:p w14:paraId="7C28D048" w14:textId="77777777" w:rsidR="00512F66" w:rsidRPr="00003392" w:rsidRDefault="00512F66" w:rsidP="00A208DF">
            <w:pPr>
              <w:numPr>
                <w:ilvl w:val="0"/>
                <w:numId w:val="15"/>
              </w:numPr>
              <w:spacing w:before="120" w:after="120" w:line="240" w:lineRule="auto"/>
              <w:jc w:val="both"/>
              <w:rPr>
                <w:rFonts w:ascii="Times New Roman" w:eastAsia="Calibri" w:hAnsi="Times New Roman" w:cs="Times New Roman"/>
                <w:sz w:val="24"/>
                <w:szCs w:val="24"/>
                <w:lang w:val="en-GB"/>
              </w:rPr>
            </w:pPr>
            <w:r w:rsidRPr="00003392">
              <w:rPr>
                <w:rFonts w:ascii="Times New Roman" w:eastAsia="Calibri" w:hAnsi="Times New Roman" w:cs="Times New Roman"/>
                <w:sz w:val="24"/>
                <w:szCs w:val="24"/>
                <w:lang w:val="en-GB" w:bidi="en-US"/>
              </w:rPr>
              <w:t>postal services;</w:t>
            </w:r>
          </w:p>
          <w:p w14:paraId="44CB5616" w14:textId="77777777" w:rsidR="00512F66" w:rsidRPr="00003392" w:rsidRDefault="00512F66" w:rsidP="00A208DF">
            <w:pPr>
              <w:numPr>
                <w:ilvl w:val="0"/>
                <w:numId w:val="15"/>
              </w:numPr>
              <w:spacing w:before="120" w:after="120" w:line="240" w:lineRule="auto"/>
              <w:jc w:val="both"/>
              <w:rPr>
                <w:rFonts w:ascii="Times New Roman" w:eastAsia="Calibri" w:hAnsi="Times New Roman" w:cs="Times New Roman"/>
                <w:sz w:val="24"/>
                <w:szCs w:val="24"/>
                <w:lang w:val="en-GB"/>
              </w:rPr>
            </w:pPr>
            <w:r w:rsidRPr="00003392">
              <w:rPr>
                <w:rFonts w:ascii="Times New Roman" w:eastAsia="Calibri" w:hAnsi="Times New Roman" w:cs="Times New Roman"/>
                <w:sz w:val="24"/>
                <w:szCs w:val="24"/>
                <w:lang w:val="en-GB" w:bidi="en-US"/>
              </w:rPr>
              <w:t>airport or port management.</w:t>
            </w:r>
          </w:p>
          <w:p w14:paraId="3ECEC10D" w14:textId="77777777" w:rsidR="00ED46CA" w:rsidRPr="00003392" w:rsidRDefault="00ED46CA" w:rsidP="001712EF">
            <w:pPr>
              <w:spacing w:before="120" w:after="120" w:line="240" w:lineRule="auto"/>
              <w:jc w:val="both"/>
              <w:rPr>
                <w:rFonts w:ascii="Times New Roman" w:eastAsia="Calibri" w:hAnsi="Times New Roman" w:cs="Times New Roman"/>
                <w:sz w:val="24"/>
                <w:szCs w:val="24"/>
                <w:lang w:val="en-GB"/>
              </w:rPr>
            </w:pPr>
          </w:p>
        </w:tc>
      </w:tr>
    </w:tbl>
    <w:p w14:paraId="2CC0EA21" w14:textId="699D87D5" w:rsidR="009E4112" w:rsidRPr="00003392" w:rsidRDefault="009E4112" w:rsidP="009E4112">
      <w:pPr>
        <w:spacing w:before="120" w:after="120" w:line="240" w:lineRule="auto"/>
        <w:jc w:val="center"/>
        <w:rPr>
          <w:rFonts w:ascii="Times New Roman" w:eastAsia="Calibri" w:hAnsi="Times New Roman" w:cs="Times New Roman"/>
          <w:b/>
          <w:sz w:val="24"/>
          <w:szCs w:val="24"/>
          <w:lang w:val="en-GB"/>
        </w:rPr>
      </w:pPr>
      <w:r w:rsidRPr="00003392">
        <w:rPr>
          <w:rFonts w:ascii="Times New Roman" w:eastAsia="Calibri" w:hAnsi="Times New Roman" w:cs="Times New Roman"/>
          <w:b/>
          <w:sz w:val="24"/>
          <w:szCs w:val="24"/>
          <w:lang w:val="en-GB" w:bidi="en-US"/>
        </w:rPr>
        <w:lastRenderedPageBreak/>
        <w:t>QUALITY CRITERIA</w:t>
      </w:r>
    </w:p>
    <w:tbl>
      <w:tblPr>
        <w:tblW w:w="149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
        <w:gridCol w:w="4484"/>
        <w:gridCol w:w="1725"/>
        <w:gridCol w:w="7655"/>
      </w:tblGrid>
      <w:tr w:rsidR="009E4112" w:rsidRPr="00003392" w14:paraId="333DF208" w14:textId="77777777" w:rsidTr="009E4112">
        <w:trPr>
          <w:trHeight w:val="537"/>
          <w:jc w:val="center"/>
        </w:trPr>
        <w:tc>
          <w:tcPr>
            <w:tcW w:w="5529" w:type="dxa"/>
            <w:gridSpan w:val="2"/>
            <w:shd w:val="clear" w:color="auto" w:fill="D0CECE"/>
            <w:vAlign w:val="center"/>
          </w:tcPr>
          <w:p w14:paraId="7FE2CE59" w14:textId="77777777" w:rsidR="009E4112" w:rsidRPr="00003392" w:rsidRDefault="009E4112" w:rsidP="009E4112">
            <w:pPr>
              <w:tabs>
                <w:tab w:val="left" w:pos="942"/>
                <w:tab w:val="left" w:pos="1257"/>
              </w:tabs>
              <w:spacing w:before="120" w:after="120" w:line="240" w:lineRule="auto"/>
              <w:ind w:left="851" w:hanging="567"/>
              <w:jc w:val="center"/>
              <w:rPr>
                <w:rFonts w:ascii="Times New Roman" w:eastAsia="Calibri" w:hAnsi="Times New Roman" w:cs="Times New Roman"/>
                <w:b/>
                <w:bCs/>
                <w:lang w:val="en-GB"/>
              </w:rPr>
            </w:pPr>
            <w:r w:rsidRPr="00003392">
              <w:rPr>
                <w:rFonts w:ascii="Times New Roman" w:eastAsia="Calibri" w:hAnsi="Times New Roman" w:cs="Times New Roman"/>
                <w:b/>
                <w:lang w:val="en-GB" w:bidi="en-US"/>
              </w:rPr>
              <w:t>Criteria</w:t>
            </w:r>
          </w:p>
        </w:tc>
        <w:tc>
          <w:tcPr>
            <w:tcW w:w="1725" w:type="dxa"/>
            <w:shd w:val="clear" w:color="auto" w:fill="D0CECE"/>
          </w:tcPr>
          <w:p w14:paraId="3B132EC8" w14:textId="77777777" w:rsidR="009E4112" w:rsidRPr="00003392" w:rsidRDefault="009E4112" w:rsidP="009E4112">
            <w:pPr>
              <w:autoSpaceDE w:val="0"/>
              <w:autoSpaceDN w:val="0"/>
              <w:adjustRightInd w:val="0"/>
              <w:spacing w:before="120" w:after="120" w:line="240" w:lineRule="auto"/>
              <w:contextualSpacing/>
              <w:jc w:val="center"/>
              <w:rPr>
                <w:rFonts w:ascii="Times New Roman" w:eastAsia="Calibri" w:hAnsi="Times New Roman" w:cs="Times New Roman"/>
                <w:b/>
                <w:lang w:val="en-GB"/>
              </w:rPr>
            </w:pPr>
            <w:r w:rsidRPr="00003392">
              <w:rPr>
                <w:rFonts w:ascii="Times New Roman" w:eastAsia="Calibri" w:hAnsi="Times New Roman" w:cs="Times New Roman"/>
                <w:b/>
                <w:lang w:val="en-GB" w:bidi="en-US"/>
              </w:rPr>
              <w:t>Verification source, clause of the Project Application Form</w:t>
            </w:r>
          </w:p>
        </w:tc>
        <w:tc>
          <w:tcPr>
            <w:tcW w:w="7655" w:type="dxa"/>
            <w:shd w:val="clear" w:color="auto" w:fill="D0CECE"/>
            <w:vAlign w:val="center"/>
          </w:tcPr>
          <w:p w14:paraId="69F691A2" w14:textId="77777777" w:rsidR="009E4112" w:rsidRPr="00003392" w:rsidRDefault="009E4112" w:rsidP="009E4112">
            <w:pPr>
              <w:autoSpaceDE w:val="0"/>
              <w:autoSpaceDN w:val="0"/>
              <w:adjustRightInd w:val="0"/>
              <w:spacing w:before="120" w:after="120" w:line="240" w:lineRule="auto"/>
              <w:ind w:hanging="567"/>
              <w:contextualSpacing/>
              <w:jc w:val="center"/>
              <w:rPr>
                <w:rFonts w:ascii="Times New Roman" w:eastAsia="Calibri" w:hAnsi="Times New Roman" w:cs="Times New Roman"/>
                <w:lang w:val="en-GB"/>
              </w:rPr>
            </w:pPr>
            <w:r w:rsidRPr="00003392">
              <w:rPr>
                <w:rFonts w:ascii="Times New Roman" w:eastAsia="Calibri" w:hAnsi="Times New Roman" w:cs="Times New Roman"/>
                <w:b/>
                <w:lang w:val="en-GB" w:bidi="en-US"/>
              </w:rPr>
              <w:t>A description for determining correspondence</w:t>
            </w:r>
          </w:p>
        </w:tc>
      </w:tr>
      <w:tr w:rsidR="00A97414" w:rsidRPr="00003392" w14:paraId="19AC1F7F" w14:textId="77777777" w:rsidTr="00512F66">
        <w:trPr>
          <w:jc w:val="center"/>
        </w:trPr>
        <w:tc>
          <w:tcPr>
            <w:tcW w:w="1045" w:type="dxa"/>
            <w:vAlign w:val="center"/>
          </w:tcPr>
          <w:p w14:paraId="6A7AF23F" w14:textId="77777777" w:rsidR="00A97414" w:rsidRPr="00003392" w:rsidRDefault="00A97414" w:rsidP="009E4112">
            <w:pPr>
              <w:spacing w:before="120" w:after="120" w:line="240" w:lineRule="auto"/>
              <w:ind w:left="851" w:hanging="567"/>
              <w:jc w:val="both"/>
              <w:rPr>
                <w:rFonts w:ascii="Times New Roman" w:eastAsia="Calibri" w:hAnsi="Times New Roman" w:cs="Times New Roman"/>
                <w:sz w:val="24"/>
                <w:szCs w:val="24"/>
                <w:lang w:val="en-GB"/>
              </w:rPr>
            </w:pPr>
            <w:r w:rsidRPr="00003392">
              <w:rPr>
                <w:rFonts w:ascii="Times New Roman" w:eastAsia="Calibri" w:hAnsi="Times New Roman" w:cs="Times New Roman"/>
                <w:sz w:val="24"/>
                <w:szCs w:val="24"/>
                <w:lang w:val="en-GB" w:bidi="en-US"/>
              </w:rPr>
              <w:t>3.1</w:t>
            </w:r>
          </w:p>
        </w:tc>
        <w:tc>
          <w:tcPr>
            <w:tcW w:w="4484" w:type="dxa"/>
          </w:tcPr>
          <w:p w14:paraId="09AC56D2" w14:textId="08EA1125" w:rsidR="00A97414" w:rsidRPr="00003392" w:rsidRDefault="00A97414" w:rsidP="009E4112">
            <w:pPr>
              <w:spacing w:before="120" w:after="120" w:line="240" w:lineRule="auto"/>
              <w:jc w:val="both"/>
              <w:rPr>
                <w:rFonts w:ascii="Times New Roman" w:eastAsia="Calibri" w:hAnsi="Times New Roman" w:cs="Times New Roman"/>
                <w:sz w:val="24"/>
                <w:szCs w:val="24"/>
                <w:lang w:val="en-GB"/>
              </w:rPr>
            </w:pPr>
            <w:r w:rsidRPr="00003392">
              <w:rPr>
                <w:rFonts w:ascii="Times New Roman" w:eastAsia="Calibri" w:hAnsi="Times New Roman" w:cs="Times New Roman"/>
                <w:spacing w:val="-2"/>
                <w:sz w:val="24"/>
                <w:szCs w:val="24"/>
                <w:lang w:val="en-GB" w:bidi="en-US"/>
              </w:rPr>
              <w:t>The Project Applicant plans to implement the following activities:</w:t>
            </w:r>
          </w:p>
        </w:tc>
        <w:tc>
          <w:tcPr>
            <w:tcW w:w="1725" w:type="dxa"/>
            <w:vMerge w:val="restart"/>
            <w:vAlign w:val="center"/>
          </w:tcPr>
          <w:p w14:paraId="338B7A66" w14:textId="41A9BBBB" w:rsidR="00A97414" w:rsidRPr="00003392" w:rsidRDefault="00A97414" w:rsidP="00DF493D">
            <w:pPr>
              <w:spacing w:after="0" w:line="240" w:lineRule="auto"/>
              <w:jc w:val="center"/>
              <w:rPr>
                <w:rFonts w:ascii="Times New Roman" w:eastAsia="Times New Roman" w:hAnsi="Times New Roman" w:cs="Times New Roman"/>
                <w:sz w:val="24"/>
                <w:szCs w:val="24"/>
                <w:lang w:val="en-GB" w:eastAsia="en-GB"/>
              </w:rPr>
            </w:pPr>
            <w:r w:rsidRPr="00003392">
              <w:rPr>
                <w:rFonts w:ascii="Times New Roman" w:eastAsia="Times New Roman" w:hAnsi="Times New Roman" w:cs="Times New Roman"/>
                <w:sz w:val="24"/>
                <w:szCs w:val="24"/>
                <w:lang w:val="en-GB" w:bidi="en-US"/>
              </w:rPr>
              <w:t>Section 2 of the Project Application Form</w:t>
            </w:r>
          </w:p>
        </w:tc>
        <w:tc>
          <w:tcPr>
            <w:tcW w:w="7655" w:type="dxa"/>
            <w:vMerge w:val="restart"/>
          </w:tcPr>
          <w:p w14:paraId="5BBA60FB" w14:textId="3FA14BA7" w:rsidR="00A97414" w:rsidRPr="00003392" w:rsidRDefault="00A97414" w:rsidP="009E4112">
            <w:pPr>
              <w:spacing w:before="120" w:after="0" w:line="240" w:lineRule="auto"/>
              <w:jc w:val="both"/>
              <w:rPr>
                <w:rFonts w:ascii="Times New Roman" w:eastAsia="Times New Roman" w:hAnsi="Times New Roman" w:cs="Times New Roman"/>
                <w:sz w:val="24"/>
                <w:szCs w:val="24"/>
                <w:lang w:val="en-GB"/>
              </w:rPr>
            </w:pPr>
            <w:r w:rsidRPr="00003392">
              <w:rPr>
                <w:rFonts w:ascii="Times New Roman" w:eastAsia="Times New Roman" w:hAnsi="Times New Roman" w:cs="Times New Roman"/>
                <w:sz w:val="24"/>
                <w:szCs w:val="24"/>
                <w:lang w:val="en-GB" w:bidi="en-US"/>
              </w:rPr>
              <w:t>10 points are awarded to Applicants implementing the Project according to NACE: Statistical Classification of Economic Activities in the European Community, Redaction 2 (https://www.csb.gov.lv/lv/statistika/klasifikacijas/nace-2-red</w:t>
            </w:r>
            <w:hyperlink r:id="rId25" w:history="1">
              <w:r w:rsidRPr="00003392">
                <w:rPr>
                  <w:rStyle w:val="Hyperlink"/>
                  <w:rFonts w:ascii="Times New Roman" w:eastAsia="Times New Roman" w:hAnsi="Times New Roman" w:cs="Times New Roman"/>
                  <w:sz w:val="24"/>
                  <w:szCs w:val="24"/>
                  <w:lang w:val="en-GB" w:bidi="en-US"/>
                </w:rPr>
                <w:t xml:space="preserve">) in Section C — Manufacturing as part of the specified activities, taking into account the </w:t>
              </w:r>
              <w:r w:rsidRPr="00003392">
                <w:rPr>
                  <w:rStyle w:val="Hyperlink"/>
                  <w:rFonts w:ascii="Times New Roman" w:eastAsia="Times New Roman" w:hAnsi="Times New Roman" w:cs="Times New Roman"/>
                  <w:sz w:val="24"/>
                  <w:szCs w:val="24"/>
                  <w:lang w:val="en-GB" w:bidi="en-US"/>
                </w:rPr>
                <w:lastRenderedPageBreak/>
                <w:t>sectoral restrictions in the regulations of the Grant Scheme. Applicants who plan to implement Projects in other types of activities will be awarded 5 points.</w:t>
              </w:r>
            </w:hyperlink>
          </w:p>
          <w:p w14:paraId="68CBCF00" w14:textId="65614A9F" w:rsidR="00A97414" w:rsidRPr="00003392" w:rsidRDefault="00A97414" w:rsidP="009E4112">
            <w:pPr>
              <w:spacing w:before="120" w:after="0" w:line="240" w:lineRule="auto"/>
              <w:jc w:val="both"/>
              <w:rPr>
                <w:rFonts w:ascii="Times New Roman" w:eastAsia="Times New Roman" w:hAnsi="Times New Roman" w:cs="Times New Roman"/>
                <w:sz w:val="24"/>
                <w:szCs w:val="24"/>
                <w:lang w:val="en-GB"/>
              </w:rPr>
            </w:pPr>
            <w:r w:rsidRPr="00003392">
              <w:rPr>
                <w:rFonts w:ascii="Times New Roman" w:eastAsia="Times New Roman" w:hAnsi="Times New Roman" w:cs="Times New Roman"/>
                <w:sz w:val="24"/>
                <w:szCs w:val="24"/>
                <w:lang w:val="en-GB" w:bidi="en-US"/>
              </w:rPr>
              <w:t>30 points are awarded if the Project Applicant intends to create a new service or product as a result of the Project implementation, which has not been previously provided or produced within the existing commercial activity</w:t>
            </w:r>
          </w:p>
          <w:p w14:paraId="68EF8E06" w14:textId="77777777" w:rsidR="00A97414" w:rsidRPr="00003392" w:rsidRDefault="00A97414" w:rsidP="009E4112">
            <w:pPr>
              <w:spacing w:before="120" w:after="0" w:line="240" w:lineRule="auto"/>
              <w:jc w:val="both"/>
              <w:rPr>
                <w:rFonts w:ascii="Times New Roman" w:eastAsia="Times New Roman" w:hAnsi="Times New Roman" w:cs="Times New Roman"/>
                <w:sz w:val="24"/>
                <w:szCs w:val="24"/>
                <w:lang w:val="en-GB"/>
              </w:rPr>
            </w:pPr>
            <w:r w:rsidRPr="00003392">
              <w:rPr>
                <w:rFonts w:ascii="Times New Roman" w:eastAsia="Times New Roman" w:hAnsi="Times New Roman" w:cs="Times New Roman"/>
                <w:sz w:val="24"/>
                <w:szCs w:val="24"/>
                <w:lang w:val="en-GB" w:bidi="en-US"/>
              </w:rPr>
              <w:t>40 points</w:t>
            </w:r>
            <w:r w:rsidRPr="00003392">
              <w:rPr>
                <w:lang w:val="en-GB" w:bidi="en-US"/>
              </w:rPr>
              <w:t xml:space="preserve"> </w:t>
            </w:r>
            <w:r w:rsidRPr="00003392">
              <w:rPr>
                <w:rFonts w:ascii="Times New Roman" w:eastAsia="Times New Roman" w:hAnsi="Times New Roman" w:cs="Times New Roman"/>
                <w:sz w:val="24"/>
                <w:szCs w:val="24"/>
                <w:lang w:val="en-GB" w:bidi="en-US"/>
              </w:rPr>
              <w:t>are awarded if the Project Applicant plans to create two or more new services or products as a result of the Project implementation.</w:t>
            </w:r>
          </w:p>
          <w:p w14:paraId="08E3792B" w14:textId="1876E804" w:rsidR="00C2077B" w:rsidRPr="00003392" w:rsidRDefault="009A4F28" w:rsidP="009E4112">
            <w:pPr>
              <w:spacing w:before="120" w:after="0" w:line="240" w:lineRule="auto"/>
              <w:jc w:val="both"/>
              <w:rPr>
                <w:rFonts w:ascii="Times New Roman" w:hAnsi="Times New Roman" w:cs="Times New Roman"/>
                <w:sz w:val="24"/>
                <w:szCs w:val="24"/>
                <w:lang w:val="en-GB"/>
              </w:rPr>
            </w:pPr>
            <w:r w:rsidRPr="00003392">
              <w:rPr>
                <w:rFonts w:ascii="Times New Roman" w:eastAsia="Times New Roman" w:hAnsi="Times New Roman" w:cs="Times New Roman"/>
                <w:sz w:val="24"/>
                <w:szCs w:val="24"/>
                <w:lang w:val="en-GB" w:bidi="en-US"/>
              </w:rPr>
              <w:t>Significant increase of production capacity means that, as a result of the Project implementation, at least one product currently in production is produced/offered in a larger quantity compared to the production capacity indicators before the submission of the Project Application. In turn, a significant change in the production process means improvements that lead to changes in the product specification, its components, materials, design, packaging, user-friendliness, etc.</w:t>
            </w:r>
          </w:p>
        </w:tc>
      </w:tr>
      <w:tr w:rsidR="00A97414" w:rsidRPr="00003392" w14:paraId="65E1B54D" w14:textId="77777777" w:rsidTr="00512F66">
        <w:trPr>
          <w:jc w:val="center"/>
        </w:trPr>
        <w:tc>
          <w:tcPr>
            <w:tcW w:w="1045" w:type="dxa"/>
            <w:vAlign w:val="center"/>
          </w:tcPr>
          <w:p w14:paraId="7B40F970" w14:textId="6DD1212E" w:rsidR="00A97414" w:rsidRPr="00003392" w:rsidRDefault="00A97414" w:rsidP="009E4112">
            <w:pPr>
              <w:spacing w:before="120" w:after="120" w:line="240" w:lineRule="auto"/>
              <w:ind w:left="851" w:hanging="567"/>
              <w:jc w:val="both"/>
              <w:rPr>
                <w:rFonts w:ascii="Times New Roman" w:eastAsia="Calibri" w:hAnsi="Times New Roman" w:cs="Times New Roman"/>
                <w:sz w:val="24"/>
                <w:szCs w:val="24"/>
                <w:lang w:val="en-GB"/>
              </w:rPr>
            </w:pPr>
            <w:r w:rsidRPr="00003392">
              <w:rPr>
                <w:rFonts w:ascii="Times New Roman" w:eastAsia="Calibri" w:hAnsi="Times New Roman" w:cs="Times New Roman"/>
                <w:sz w:val="24"/>
                <w:szCs w:val="24"/>
                <w:lang w:val="en-GB" w:bidi="en-US"/>
              </w:rPr>
              <w:t>3.1.1.</w:t>
            </w:r>
          </w:p>
        </w:tc>
        <w:tc>
          <w:tcPr>
            <w:tcW w:w="4484" w:type="dxa"/>
          </w:tcPr>
          <w:p w14:paraId="06AE47A2" w14:textId="22165EEE" w:rsidR="00A97414" w:rsidRPr="00003392" w:rsidRDefault="00A97414" w:rsidP="009E4112">
            <w:pPr>
              <w:spacing w:before="120" w:after="120" w:line="240" w:lineRule="auto"/>
              <w:jc w:val="both"/>
              <w:rPr>
                <w:rFonts w:ascii="Times New Roman" w:eastAsia="Calibri" w:hAnsi="Times New Roman" w:cs="Times New Roman"/>
                <w:sz w:val="24"/>
                <w:szCs w:val="24"/>
                <w:lang w:val="en-GB" w:eastAsia="lv-LV"/>
              </w:rPr>
            </w:pPr>
            <w:r w:rsidRPr="00003392">
              <w:rPr>
                <w:rFonts w:ascii="Times New Roman" w:eastAsia="Calibri" w:hAnsi="Times New Roman" w:cs="Times New Roman"/>
                <w:spacing w:val="-2"/>
                <w:sz w:val="24"/>
                <w:szCs w:val="24"/>
                <w:lang w:val="en-GB" w:bidi="en-US"/>
              </w:rPr>
              <w:t>Increasing the efficiency of services — 5 points</w:t>
            </w:r>
          </w:p>
        </w:tc>
        <w:tc>
          <w:tcPr>
            <w:tcW w:w="1725" w:type="dxa"/>
            <w:vMerge/>
            <w:vAlign w:val="center"/>
          </w:tcPr>
          <w:p w14:paraId="66FED4C3" w14:textId="77777777" w:rsidR="00A97414" w:rsidRPr="00003392" w:rsidRDefault="00A97414" w:rsidP="009E4112">
            <w:pPr>
              <w:spacing w:after="120" w:line="240" w:lineRule="auto"/>
              <w:jc w:val="center"/>
              <w:rPr>
                <w:rFonts w:ascii="Times New Roman" w:eastAsia="ヒラギノ角ゴ Pro W3" w:hAnsi="Times New Roman" w:cs="Calibri"/>
                <w:sz w:val="24"/>
                <w:lang w:val="en-GB"/>
              </w:rPr>
            </w:pPr>
          </w:p>
        </w:tc>
        <w:tc>
          <w:tcPr>
            <w:tcW w:w="7655" w:type="dxa"/>
            <w:vMerge/>
          </w:tcPr>
          <w:p w14:paraId="59351E8C" w14:textId="77777777" w:rsidR="00A97414" w:rsidRPr="00003392" w:rsidRDefault="00A97414" w:rsidP="009E4112">
            <w:pPr>
              <w:spacing w:after="120" w:line="240" w:lineRule="auto"/>
              <w:jc w:val="both"/>
              <w:rPr>
                <w:rFonts w:ascii="Times New Roman" w:eastAsia="ヒラギノ角ゴ Pro W3" w:hAnsi="Times New Roman" w:cs="Calibri"/>
                <w:sz w:val="24"/>
                <w:lang w:val="en-GB"/>
              </w:rPr>
            </w:pPr>
          </w:p>
        </w:tc>
      </w:tr>
      <w:tr w:rsidR="00A97414" w:rsidRPr="00003392" w14:paraId="70586F74" w14:textId="77777777" w:rsidTr="00512F66">
        <w:trPr>
          <w:jc w:val="center"/>
        </w:trPr>
        <w:tc>
          <w:tcPr>
            <w:tcW w:w="1045" w:type="dxa"/>
            <w:vAlign w:val="center"/>
          </w:tcPr>
          <w:p w14:paraId="1EF54003" w14:textId="77777777" w:rsidR="00A97414" w:rsidRPr="00003392" w:rsidRDefault="00A97414" w:rsidP="009E4112">
            <w:pPr>
              <w:spacing w:before="120" w:after="120" w:line="240" w:lineRule="auto"/>
              <w:ind w:left="851" w:hanging="567"/>
              <w:jc w:val="both"/>
              <w:rPr>
                <w:rFonts w:ascii="Times New Roman" w:eastAsia="Calibri" w:hAnsi="Times New Roman" w:cs="Times New Roman"/>
                <w:sz w:val="24"/>
                <w:szCs w:val="24"/>
                <w:lang w:val="en-GB"/>
              </w:rPr>
            </w:pPr>
            <w:r w:rsidRPr="00003392">
              <w:rPr>
                <w:rFonts w:ascii="Times New Roman" w:eastAsia="Calibri" w:hAnsi="Times New Roman" w:cs="Times New Roman"/>
                <w:sz w:val="24"/>
                <w:szCs w:val="24"/>
                <w:lang w:val="en-GB" w:bidi="en-US"/>
              </w:rPr>
              <w:lastRenderedPageBreak/>
              <w:t>3.1.2.</w:t>
            </w:r>
          </w:p>
        </w:tc>
        <w:tc>
          <w:tcPr>
            <w:tcW w:w="4484" w:type="dxa"/>
          </w:tcPr>
          <w:p w14:paraId="41A5824A" w14:textId="299AB157" w:rsidR="00A97414" w:rsidRPr="00003392" w:rsidRDefault="00A97414" w:rsidP="009E4112">
            <w:pPr>
              <w:spacing w:before="120" w:after="120" w:line="240" w:lineRule="auto"/>
              <w:jc w:val="both"/>
              <w:rPr>
                <w:rFonts w:ascii="Times New Roman" w:eastAsia="Calibri" w:hAnsi="Times New Roman" w:cs="Times New Roman"/>
                <w:sz w:val="24"/>
                <w:szCs w:val="24"/>
                <w:highlight w:val="yellow"/>
                <w:lang w:val="en-GB"/>
              </w:rPr>
            </w:pPr>
            <w:r w:rsidRPr="00003392">
              <w:rPr>
                <w:rFonts w:ascii="Times New Roman" w:eastAsia="Calibri" w:hAnsi="Times New Roman" w:cs="Times New Roman"/>
                <w:spacing w:val="-2"/>
                <w:sz w:val="24"/>
                <w:szCs w:val="24"/>
                <w:lang w:val="en-GB" w:bidi="en-US"/>
              </w:rPr>
              <w:t>Increasing the production capacity or making a significant change in the production process — 10 points</w:t>
            </w:r>
          </w:p>
        </w:tc>
        <w:tc>
          <w:tcPr>
            <w:tcW w:w="1725" w:type="dxa"/>
            <w:vMerge/>
            <w:vAlign w:val="center"/>
          </w:tcPr>
          <w:p w14:paraId="05842A80" w14:textId="77777777" w:rsidR="00A97414" w:rsidRPr="00003392" w:rsidRDefault="00A97414" w:rsidP="009E4112">
            <w:pPr>
              <w:spacing w:after="120" w:line="240" w:lineRule="auto"/>
              <w:jc w:val="center"/>
              <w:rPr>
                <w:rFonts w:ascii="Times New Roman" w:eastAsia="ヒラギノ角ゴ Pro W3" w:hAnsi="Times New Roman" w:cs="Calibri"/>
                <w:b/>
                <w:sz w:val="24"/>
                <w:lang w:val="en-GB"/>
              </w:rPr>
            </w:pPr>
          </w:p>
        </w:tc>
        <w:tc>
          <w:tcPr>
            <w:tcW w:w="7655" w:type="dxa"/>
            <w:vMerge/>
          </w:tcPr>
          <w:p w14:paraId="3A5F2D44" w14:textId="77777777" w:rsidR="00A97414" w:rsidRPr="00003392" w:rsidRDefault="00A97414" w:rsidP="009E4112">
            <w:pPr>
              <w:spacing w:after="120" w:line="240" w:lineRule="auto"/>
              <w:jc w:val="both"/>
              <w:rPr>
                <w:rFonts w:ascii="Times New Roman" w:eastAsia="ヒラギノ角ゴ Pro W3" w:hAnsi="Times New Roman" w:cs="Calibri"/>
                <w:sz w:val="24"/>
                <w:lang w:val="en-GB"/>
              </w:rPr>
            </w:pPr>
          </w:p>
        </w:tc>
      </w:tr>
      <w:tr w:rsidR="00A97414" w:rsidRPr="00003392" w14:paraId="18DFD7F1" w14:textId="77777777" w:rsidTr="00512F66">
        <w:trPr>
          <w:jc w:val="center"/>
        </w:trPr>
        <w:tc>
          <w:tcPr>
            <w:tcW w:w="1045" w:type="dxa"/>
            <w:vAlign w:val="center"/>
          </w:tcPr>
          <w:p w14:paraId="268EE6C4" w14:textId="2BEB9CD6" w:rsidR="00A97414" w:rsidRPr="00003392" w:rsidRDefault="00A97414" w:rsidP="00A97414">
            <w:pPr>
              <w:spacing w:before="120" w:after="120" w:line="240" w:lineRule="auto"/>
              <w:ind w:left="851" w:hanging="567"/>
              <w:jc w:val="both"/>
              <w:rPr>
                <w:rFonts w:ascii="Times New Roman" w:eastAsia="Calibri" w:hAnsi="Times New Roman" w:cs="Times New Roman"/>
                <w:sz w:val="24"/>
                <w:szCs w:val="24"/>
                <w:lang w:val="en-GB"/>
              </w:rPr>
            </w:pPr>
            <w:r w:rsidRPr="00003392">
              <w:rPr>
                <w:rFonts w:ascii="Times New Roman" w:eastAsia="Calibri" w:hAnsi="Times New Roman" w:cs="Times New Roman"/>
                <w:sz w:val="24"/>
                <w:szCs w:val="24"/>
                <w:lang w:val="en-GB" w:bidi="en-US"/>
              </w:rPr>
              <w:t>3.1.3.</w:t>
            </w:r>
          </w:p>
        </w:tc>
        <w:tc>
          <w:tcPr>
            <w:tcW w:w="4484" w:type="dxa"/>
          </w:tcPr>
          <w:p w14:paraId="5337A9E5" w14:textId="78EBF61E" w:rsidR="00A97414" w:rsidRPr="00003392" w:rsidRDefault="00A97414" w:rsidP="00A97414">
            <w:pPr>
              <w:spacing w:before="120" w:after="120" w:line="240" w:lineRule="auto"/>
              <w:jc w:val="both"/>
              <w:rPr>
                <w:rFonts w:ascii="Times New Roman" w:eastAsia="Calibri" w:hAnsi="Times New Roman" w:cs="Times New Roman"/>
                <w:spacing w:val="-2"/>
                <w:sz w:val="24"/>
                <w:szCs w:val="24"/>
                <w:lang w:val="en-GB"/>
              </w:rPr>
            </w:pPr>
            <w:r w:rsidRPr="00003392">
              <w:rPr>
                <w:rFonts w:ascii="Times New Roman" w:eastAsia="Times New Roman" w:hAnsi="Times New Roman" w:cs="Times New Roman"/>
                <w:sz w:val="24"/>
                <w:szCs w:val="24"/>
                <w:lang w:val="en-GB" w:bidi="en-US"/>
              </w:rPr>
              <w:t>Creation of a new service or product — 30 points</w:t>
            </w:r>
          </w:p>
        </w:tc>
        <w:tc>
          <w:tcPr>
            <w:tcW w:w="1725" w:type="dxa"/>
            <w:vMerge/>
            <w:vAlign w:val="center"/>
          </w:tcPr>
          <w:p w14:paraId="197D94FA" w14:textId="77777777" w:rsidR="00A97414" w:rsidRPr="00003392" w:rsidRDefault="00A97414" w:rsidP="00A97414">
            <w:pPr>
              <w:spacing w:after="120" w:line="240" w:lineRule="auto"/>
              <w:jc w:val="center"/>
              <w:rPr>
                <w:rFonts w:ascii="Times New Roman" w:eastAsia="ヒラギノ角ゴ Pro W3" w:hAnsi="Times New Roman" w:cs="Calibri"/>
                <w:b/>
                <w:sz w:val="24"/>
                <w:lang w:val="en-GB"/>
              </w:rPr>
            </w:pPr>
          </w:p>
        </w:tc>
        <w:tc>
          <w:tcPr>
            <w:tcW w:w="7655" w:type="dxa"/>
            <w:vMerge/>
          </w:tcPr>
          <w:p w14:paraId="01C90C0C" w14:textId="77777777" w:rsidR="00A97414" w:rsidRPr="00003392" w:rsidRDefault="00A97414" w:rsidP="00A97414">
            <w:pPr>
              <w:spacing w:after="120" w:line="240" w:lineRule="auto"/>
              <w:jc w:val="both"/>
              <w:rPr>
                <w:rFonts w:ascii="Times New Roman" w:eastAsia="ヒラギノ角ゴ Pro W3" w:hAnsi="Times New Roman" w:cs="Calibri"/>
                <w:sz w:val="24"/>
                <w:lang w:val="en-GB"/>
              </w:rPr>
            </w:pPr>
          </w:p>
        </w:tc>
      </w:tr>
      <w:tr w:rsidR="00A97414" w:rsidRPr="00003392" w14:paraId="11C343EC" w14:textId="77777777" w:rsidTr="00512F66">
        <w:trPr>
          <w:jc w:val="center"/>
        </w:trPr>
        <w:tc>
          <w:tcPr>
            <w:tcW w:w="1045" w:type="dxa"/>
            <w:vAlign w:val="center"/>
          </w:tcPr>
          <w:p w14:paraId="567DD1F9" w14:textId="22BDB84D" w:rsidR="00A97414" w:rsidRPr="00003392" w:rsidRDefault="00A97414" w:rsidP="00A97414">
            <w:pPr>
              <w:spacing w:before="120" w:after="120" w:line="240" w:lineRule="auto"/>
              <w:ind w:left="851" w:hanging="567"/>
              <w:jc w:val="both"/>
              <w:rPr>
                <w:rFonts w:ascii="Times New Roman" w:eastAsia="Calibri" w:hAnsi="Times New Roman" w:cs="Times New Roman"/>
                <w:sz w:val="24"/>
                <w:szCs w:val="24"/>
                <w:lang w:val="en-GB"/>
              </w:rPr>
            </w:pPr>
            <w:r w:rsidRPr="00003392">
              <w:rPr>
                <w:rFonts w:ascii="Times New Roman" w:eastAsia="Calibri" w:hAnsi="Times New Roman" w:cs="Times New Roman"/>
                <w:sz w:val="24"/>
                <w:szCs w:val="24"/>
                <w:lang w:val="en-GB" w:bidi="en-US"/>
              </w:rPr>
              <w:t>3.1.4.</w:t>
            </w:r>
          </w:p>
        </w:tc>
        <w:tc>
          <w:tcPr>
            <w:tcW w:w="4484" w:type="dxa"/>
          </w:tcPr>
          <w:p w14:paraId="33ED12CD" w14:textId="0F4DDF81" w:rsidR="00A97414" w:rsidRPr="00003392" w:rsidRDefault="00A97414" w:rsidP="00A97414">
            <w:pPr>
              <w:spacing w:before="120" w:after="120" w:line="240" w:lineRule="auto"/>
              <w:jc w:val="both"/>
              <w:rPr>
                <w:rFonts w:ascii="Times New Roman" w:eastAsia="Calibri" w:hAnsi="Times New Roman" w:cs="Times New Roman"/>
                <w:spacing w:val="-2"/>
                <w:sz w:val="24"/>
                <w:szCs w:val="24"/>
                <w:lang w:val="en-GB"/>
              </w:rPr>
            </w:pPr>
            <w:r w:rsidRPr="00003392">
              <w:rPr>
                <w:rFonts w:ascii="Times New Roman" w:eastAsia="Times New Roman" w:hAnsi="Times New Roman" w:cs="Times New Roman"/>
                <w:sz w:val="24"/>
                <w:szCs w:val="24"/>
                <w:lang w:val="en-GB" w:bidi="en-US"/>
              </w:rPr>
              <w:t>Creation of two or more new services or products — 40 points</w:t>
            </w:r>
          </w:p>
        </w:tc>
        <w:tc>
          <w:tcPr>
            <w:tcW w:w="1725" w:type="dxa"/>
            <w:vMerge/>
            <w:vAlign w:val="center"/>
          </w:tcPr>
          <w:p w14:paraId="28F7180B" w14:textId="77777777" w:rsidR="00A97414" w:rsidRPr="00003392" w:rsidRDefault="00A97414" w:rsidP="00A97414">
            <w:pPr>
              <w:spacing w:after="120" w:line="240" w:lineRule="auto"/>
              <w:jc w:val="center"/>
              <w:rPr>
                <w:rFonts w:ascii="Times New Roman" w:eastAsia="ヒラギノ角ゴ Pro W3" w:hAnsi="Times New Roman" w:cs="Calibri"/>
                <w:b/>
                <w:sz w:val="24"/>
                <w:lang w:val="en-GB"/>
              </w:rPr>
            </w:pPr>
          </w:p>
        </w:tc>
        <w:tc>
          <w:tcPr>
            <w:tcW w:w="7655" w:type="dxa"/>
            <w:vMerge/>
          </w:tcPr>
          <w:p w14:paraId="2A62221C" w14:textId="77777777" w:rsidR="00A97414" w:rsidRPr="00003392" w:rsidRDefault="00A97414" w:rsidP="00A97414">
            <w:pPr>
              <w:spacing w:after="120" w:line="240" w:lineRule="auto"/>
              <w:jc w:val="both"/>
              <w:rPr>
                <w:rFonts w:ascii="Times New Roman" w:eastAsia="ヒラギノ角ゴ Pro W3" w:hAnsi="Times New Roman" w:cs="Calibri"/>
                <w:sz w:val="24"/>
                <w:lang w:val="en-GB"/>
              </w:rPr>
            </w:pPr>
          </w:p>
        </w:tc>
      </w:tr>
      <w:tr w:rsidR="00866B7C" w:rsidRPr="00003392" w14:paraId="36940F04" w14:textId="77777777" w:rsidTr="00512F66">
        <w:trPr>
          <w:jc w:val="center"/>
        </w:trPr>
        <w:tc>
          <w:tcPr>
            <w:tcW w:w="1045" w:type="dxa"/>
            <w:vAlign w:val="center"/>
          </w:tcPr>
          <w:p w14:paraId="0BB8A89C" w14:textId="77777777" w:rsidR="00866B7C" w:rsidRPr="00003392" w:rsidRDefault="00866B7C" w:rsidP="009E4112">
            <w:pPr>
              <w:spacing w:before="120" w:after="120" w:line="240" w:lineRule="auto"/>
              <w:ind w:left="851" w:hanging="567"/>
              <w:jc w:val="both"/>
              <w:rPr>
                <w:rFonts w:ascii="Times New Roman" w:eastAsia="Calibri" w:hAnsi="Times New Roman" w:cs="Times New Roman"/>
                <w:sz w:val="24"/>
                <w:szCs w:val="24"/>
                <w:lang w:val="en-GB"/>
              </w:rPr>
            </w:pPr>
            <w:r w:rsidRPr="00003392">
              <w:rPr>
                <w:rFonts w:ascii="Times New Roman" w:eastAsia="Calibri" w:hAnsi="Times New Roman" w:cs="Times New Roman"/>
                <w:sz w:val="24"/>
                <w:szCs w:val="24"/>
                <w:lang w:val="en-GB" w:bidi="en-US"/>
              </w:rPr>
              <w:t>3.2</w:t>
            </w:r>
          </w:p>
        </w:tc>
        <w:tc>
          <w:tcPr>
            <w:tcW w:w="4484" w:type="dxa"/>
          </w:tcPr>
          <w:p w14:paraId="20150EE2" w14:textId="02B981EB" w:rsidR="00512F66" w:rsidRPr="00003392" w:rsidRDefault="00512F66" w:rsidP="00512F66">
            <w:pPr>
              <w:spacing w:before="120" w:after="120" w:line="240" w:lineRule="auto"/>
              <w:jc w:val="both"/>
              <w:rPr>
                <w:rFonts w:ascii="Times New Roman" w:eastAsia="Calibri" w:hAnsi="Times New Roman" w:cs="Times New Roman"/>
                <w:spacing w:val="-2"/>
                <w:sz w:val="24"/>
                <w:szCs w:val="24"/>
                <w:lang w:val="en-GB"/>
              </w:rPr>
            </w:pPr>
            <w:r w:rsidRPr="00003392">
              <w:rPr>
                <w:rFonts w:ascii="Times New Roman" w:eastAsia="Calibri" w:hAnsi="Times New Roman" w:cs="Times New Roman"/>
                <w:spacing w:val="-2"/>
                <w:sz w:val="24"/>
                <w:szCs w:val="24"/>
                <w:lang w:val="en-GB" w:bidi="en-US"/>
              </w:rPr>
              <w:t>Tax contributions made by the Project Applicant</w:t>
            </w:r>
            <w:r w:rsidRPr="00003392">
              <w:rPr>
                <w:rFonts w:ascii="Times New Roman" w:eastAsia="Calibri" w:hAnsi="Times New Roman" w:cs="Times New Roman"/>
                <w:spacing w:val="-2"/>
                <w:sz w:val="24"/>
                <w:szCs w:val="24"/>
                <w:vertAlign w:val="superscript"/>
                <w:lang w:val="en-GB" w:bidi="en-US"/>
              </w:rPr>
              <w:t>1</w:t>
            </w:r>
          </w:p>
          <w:p w14:paraId="462918B3" w14:textId="6791035B" w:rsidR="00866B7C" w:rsidRPr="00003392" w:rsidRDefault="00512F66" w:rsidP="00A97414">
            <w:pPr>
              <w:spacing w:before="120" w:after="120" w:line="240" w:lineRule="auto"/>
              <w:jc w:val="both"/>
              <w:rPr>
                <w:rFonts w:ascii="Times New Roman" w:eastAsia="Calibri" w:hAnsi="Times New Roman" w:cs="Times New Roman"/>
                <w:sz w:val="24"/>
                <w:szCs w:val="24"/>
                <w:highlight w:val="yellow"/>
                <w:lang w:val="en-GB"/>
              </w:rPr>
            </w:pPr>
            <w:r w:rsidRPr="00003392">
              <w:rPr>
                <w:rFonts w:ascii="Times New Roman" w:eastAsia="Calibri" w:hAnsi="Times New Roman" w:cs="Times New Roman"/>
                <w:i/>
                <w:spacing w:val="-2"/>
                <w:sz w:val="24"/>
                <w:szCs w:val="24"/>
                <w:lang w:val="en-GB" w:bidi="en-US"/>
              </w:rPr>
              <w:t>Mandatory state social insurance contributions made by the support Applicant in the last closed year on average per one employee in the last completed year, divided by 100. Maximum number of points to be awarded — 10</w:t>
            </w:r>
          </w:p>
        </w:tc>
        <w:tc>
          <w:tcPr>
            <w:tcW w:w="1725" w:type="dxa"/>
            <w:vAlign w:val="center"/>
          </w:tcPr>
          <w:p w14:paraId="31A5756D" w14:textId="15CE6A16" w:rsidR="00866B7C" w:rsidRPr="00003392" w:rsidRDefault="00DF493D" w:rsidP="009E4112">
            <w:pPr>
              <w:spacing w:after="120" w:line="240" w:lineRule="auto"/>
              <w:jc w:val="center"/>
              <w:rPr>
                <w:rFonts w:ascii="Times New Roman" w:eastAsia="ヒラギノ角ゴ Pro W3" w:hAnsi="Times New Roman" w:cs="Calibri"/>
                <w:sz w:val="24"/>
                <w:lang w:val="en-GB"/>
              </w:rPr>
            </w:pPr>
            <w:r w:rsidRPr="00003392">
              <w:rPr>
                <w:rFonts w:ascii="Times New Roman" w:eastAsia="ヒラギノ角ゴ Pro W3" w:hAnsi="Times New Roman" w:cs="Calibri"/>
                <w:sz w:val="24"/>
                <w:lang w:val="en-GB" w:bidi="en-US"/>
              </w:rPr>
              <w:t>Section 1 of the Project Application Form, data from the Register of Enterprises, the State Revenue Service</w:t>
            </w:r>
          </w:p>
        </w:tc>
        <w:tc>
          <w:tcPr>
            <w:tcW w:w="7655" w:type="dxa"/>
          </w:tcPr>
          <w:p w14:paraId="104A2FFA" w14:textId="77777777" w:rsidR="00512F66" w:rsidRPr="00003392" w:rsidRDefault="00512F66" w:rsidP="00512F66">
            <w:pPr>
              <w:spacing w:after="0" w:line="240" w:lineRule="auto"/>
              <w:jc w:val="both"/>
              <w:rPr>
                <w:rFonts w:ascii="Times New Roman" w:eastAsia="Times New Roman" w:hAnsi="Times New Roman" w:cs="Times New Roman"/>
                <w:bCs/>
                <w:sz w:val="24"/>
                <w:szCs w:val="24"/>
                <w:lang w:val="en-GB" w:eastAsia="en-GB"/>
              </w:rPr>
            </w:pPr>
            <w:r w:rsidRPr="00003392">
              <w:rPr>
                <w:rFonts w:ascii="Times New Roman" w:eastAsia="Times New Roman" w:hAnsi="Times New Roman" w:cs="Times New Roman"/>
                <w:sz w:val="24"/>
                <w:szCs w:val="24"/>
                <w:lang w:val="en-GB" w:bidi="en-US"/>
              </w:rPr>
              <w:t>The information available to the SRS for the last closed year is used for the calculation:</w:t>
            </w:r>
          </w:p>
          <w:p w14:paraId="091F3369" w14:textId="77777777" w:rsidR="00512F66" w:rsidRPr="00003392" w:rsidRDefault="00512F66" w:rsidP="00512F66">
            <w:pPr>
              <w:numPr>
                <w:ilvl w:val="0"/>
                <w:numId w:val="8"/>
              </w:numPr>
              <w:spacing w:after="0" w:line="240" w:lineRule="auto"/>
              <w:jc w:val="both"/>
              <w:rPr>
                <w:rFonts w:ascii="Times New Roman" w:eastAsia="Times New Roman" w:hAnsi="Times New Roman" w:cs="Times New Roman"/>
                <w:bCs/>
                <w:sz w:val="24"/>
                <w:szCs w:val="24"/>
                <w:lang w:val="en-GB" w:eastAsia="en-GB"/>
              </w:rPr>
            </w:pPr>
            <w:r w:rsidRPr="00003392">
              <w:rPr>
                <w:rFonts w:ascii="Times New Roman" w:eastAsia="Times New Roman" w:hAnsi="Times New Roman" w:cs="Times New Roman"/>
                <w:sz w:val="24"/>
                <w:szCs w:val="24"/>
                <w:lang w:val="en-GB" w:bidi="en-US"/>
              </w:rPr>
              <w:t>the State Social Insurance Mandatory Contributions made in the last closed year for those working in the company/farm (also the contributions made by the owner of the farm for himself//herself);</w:t>
            </w:r>
          </w:p>
          <w:p w14:paraId="0D03EF5B" w14:textId="5B557ECA" w:rsidR="00512F66" w:rsidRPr="00003392" w:rsidRDefault="00512F66" w:rsidP="00512F66">
            <w:pPr>
              <w:numPr>
                <w:ilvl w:val="0"/>
                <w:numId w:val="8"/>
              </w:numPr>
              <w:spacing w:after="0" w:line="240" w:lineRule="auto"/>
              <w:jc w:val="both"/>
              <w:rPr>
                <w:rFonts w:ascii="Times New Roman" w:eastAsia="Times New Roman" w:hAnsi="Times New Roman" w:cs="Times New Roman"/>
                <w:bCs/>
                <w:sz w:val="24"/>
                <w:szCs w:val="24"/>
                <w:lang w:val="en-GB" w:eastAsia="en-GB"/>
              </w:rPr>
            </w:pPr>
            <w:r w:rsidRPr="00003392">
              <w:rPr>
                <w:rFonts w:ascii="Times New Roman" w:eastAsia="Times New Roman" w:hAnsi="Times New Roman" w:cs="Times New Roman"/>
                <w:sz w:val="24"/>
                <w:szCs w:val="24"/>
                <w:lang w:val="en-GB" w:bidi="en-US"/>
              </w:rPr>
              <w:t xml:space="preserve">average number of employees. </w:t>
            </w:r>
          </w:p>
          <w:p w14:paraId="6B022FFA" w14:textId="1519E387" w:rsidR="00512F66" w:rsidRPr="00003392" w:rsidRDefault="00512F66" w:rsidP="00512F66">
            <w:pPr>
              <w:spacing w:after="0" w:line="240" w:lineRule="auto"/>
              <w:jc w:val="both"/>
              <w:rPr>
                <w:rFonts w:ascii="Times New Roman" w:eastAsia="Times New Roman" w:hAnsi="Times New Roman" w:cs="Times New Roman"/>
                <w:bCs/>
                <w:sz w:val="24"/>
                <w:szCs w:val="24"/>
                <w:lang w:val="en-GB" w:eastAsia="en-GB"/>
              </w:rPr>
            </w:pPr>
            <w:r w:rsidRPr="00003392">
              <w:rPr>
                <w:rFonts w:ascii="Times New Roman" w:eastAsia="Times New Roman" w:hAnsi="Times New Roman" w:cs="Times New Roman"/>
                <w:sz w:val="24"/>
                <w:szCs w:val="24"/>
                <w:lang w:val="en-GB" w:bidi="en-US"/>
              </w:rPr>
              <w:t>According to Annex D3 of the Annual Income Declaration (AID) or the Annual Report (net turnover or balance sheet and their description), the State Social Insurance Mandatory Contributions made as a self-employed person are verified.</w:t>
            </w:r>
          </w:p>
          <w:p w14:paraId="63DC3614" w14:textId="77777777" w:rsidR="00512F66" w:rsidRPr="00003392" w:rsidRDefault="00512F66" w:rsidP="00512F66">
            <w:pPr>
              <w:spacing w:after="0" w:line="240" w:lineRule="auto"/>
              <w:jc w:val="both"/>
              <w:rPr>
                <w:rFonts w:ascii="Times New Roman" w:eastAsia="Times New Roman" w:hAnsi="Times New Roman" w:cs="Times New Roman"/>
                <w:sz w:val="24"/>
                <w:szCs w:val="24"/>
                <w:lang w:val="en-GB" w:eastAsia="en-GB"/>
              </w:rPr>
            </w:pPr>
            <w:r w:rsidRPr="00003392">
              <w:rPr>
                <w:rFonts w:ascii="Times New Roman" w:eastAsia="Times New Roman" w:hAnsi="Times New Roman" w:cs="Times New Roman"/>
                <w:sz w:val="24"/>
                <w:szCs w:val="24"/>
                <w:lang w:val="en-GB" w:bidi="en-US"/>
              </w:rPr>
              <w:t>The criteria is calculated using the following formula:</w:t>
            </w:r>
          </w:p>
          <w:tbl>
            <w:tblPr>
              <w:tblW w:w="0" w:type="auto"/>
              <w:jc w:val="center"/>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399"/>
              <w:gridCol w:w="191"/>
              <w:gridCol w:w="1017"/>
            </w:tblGrid>
            <w:tr w:rsidR="00512F66" w:rsidRPr="00003392" w14:paraId="73A0B01A" w14:textId="77777777" w:rsidTr="00512F66">
              <w:trPr>
                <w:jc w:val="center"/>
              </w:trPr>
              <w:tc>
                <w:tcPr>
                  <w:tcW w:w="399" w:type="dxa"/>
                  <w:vMerge w:val="restart"/>
                  <w:tcBorders>
                    <w:top w:val="nil"/>
                    <w:left w:val="nil"/>
                    <w:bottom w:val="nil"/>
                    <w:right w:val="nil"/>
                  </w:tcBorders>
                  <w:shd w:val="clear" w:color="auto" w:fill="FFFFFF"/>
                  <w:noWrap/>
                  <w:vAlign w:val="center"/>
                  <w:hideMark/>
                </w:tcPr>
                <w:p w14:paraId="12138C2A" w14:textId="77777777" w:rsidR="00512F66" w:rsidRPr="00003392" w:rsidRDefault="00512F66" w:rsidP="00512F66">
                  <w:pPr>
                    <w:spacing w:after="0" w:line="240" w:lineRule="auto"/>
                    <w:jc w:val="both"/>
                    <w:rPr>
                      <w:rFonts w:ascii="Times New Roman" w:eastAsia="Times New Roman" w:hAnsi="Times New Roman" w:cs="Times New Roman"/>
                      <w:sz w:val="24"/>
                      <w:szCs w:val="24"/>
                      <w:lang w:val="en-GB" w:eastAsia="en-GB"/>
                    </w:rPr>
                  </w:pPr>
                  <w:r w:rsidRPr="00003392">
                    <w:rPr>
                      <w:rFonts w:ascii="Times New Roman" w:eastAsia="Times New Roman" w:hAnsi="Times New Roman" w:cs="Times New Roman"/>
                      <w:sz w:val="24"/>
                      <w:szCs w:val="24"/>
                      <w:lang w:val="en-GB" w:bidi="en-US"/>
                    </w:rPr>
                    <w:t>A =</w:t>
                  </w:r>
                </w:p>
              </w:tc>
              <w:tc>
                <w:tcPr>
                  <w:tcW w:w="191" w:type="dxa"/>
                  <w:tcBorders>
                    <w:top w:val="nil"/>
                    <w:left w:val="nil"/>
                    <w:bottom w:val="single" w:sz="6" w:space="0" w:color="000000"/>
                    <w:right w:val="nil"/>
                  </w:tcBorders>
                  <w:shd w:val="clear" w:color="auto" w:fill="FFFFFF"/>
                  <w:noWrap/>
                  <w:vAlign w:val="center"/>
                  <w:hideMark/>
                </w:tcPr>
                <w:p w14:paraId="12F4D425" w14:textId="77777777" w:rsidR="00512F66" w:rsidRPr="00003392" w:rsidRDefault="00512F66" w:rsidP="00512F66">
                  <w:pPr>
                    <w:spacing w:after="0" w:line="240" w:lineRule="auto"/>
                    <w:jc w:val="both"/>
                    <w:rPr>
                      <w:rFonts w:ascii="Times New Roman" w:eastAsia="Times New Roman" w:hAnsi="Times New Roman" w:cs="Times New Roman"/>
                      <w:sz w:val="24"/>
                      <w:szCs w:val="24"/>
                      <w:lang w:val="en-GB" w:eastAsia="en-GB"/>
                    </w:rPr>
                  </w:pPr>
                  <w:r w:rsidRPr="00003392">
                    <w:rPr>
                      <w:rFonts w:ascii="Times New Roman" w:eastAsia="Times New Roman" w:hAnsi="Times New Roman" w:cs="Times New Roman"/>
                      <w:sz w:val="24"/>
                      <w:szCs w:val="24"/>
                      <w:lang w:val="en-GB" w:bidi="en-US"/>
                    </w:rPr>
                    <w:t>B</w:t>
                  </w:r>
                </w:p>
              </w:tc>
              <w:tc>
                <w:tcPr>
                  <w:tcW w:w="1017" w:type="dxa"/>
                  <w:vMerge w:val="restart"/>
                  <w:tcBorders>
                    <w:top w:val="nil"/>
                    <w:left w:val="nil"/>
                    <w:bottom w:val="nil"/>
                    <w:right w:val="nil"/>
                  </w:tcBorders>
                  <w:shd w:val="clear" w:color="auto" w:fill="FFFFFF"/>
                  <w:noWrap/>
                  <w:vAlign w:val="center"/>
                  <w:hideMark/>
                </w:tcPr>
                <w:p w14:paraId="557B3B59" w14:textId="1419E8A5" w:rsidR="00512F66" w:rsidRPr="00003392" w:rsidRDefault="00512F66" w:rsidP="00512F66">
                  <w:pPr>
                    <w:spacing w:after="0" w:line="240" w:lineRule="auto"/>
                    <w:jc w:val="both"/>
                    <w:rPr>
                      <w:rFonts w:ascii="Times New Roman" w:eastAsia="Times New Roman" w:hAnsi="Times New Roman" w:cs="Times New Roman"/>
                      <w:sz w:val="24"/>
                      <w:szCs w:val="24"/>
                      <w:lang w:val="en-GB" w:eastAsia="en-GB"/>
                    </w:rPr>
                  </w:pPr>
                  <w:r w:rsidRPr="00003392">
                    <w:rPr>
                      <w:rFonts w:ascii="Times New Roman" w:eastAsia="Times New Roman" w:hAnsi="Times New Roman" w:cs="Times New Roman"/>
                      <w:sz w:val="24"/>
                      <w:szCs w:val="24"/>
                      <w:lang w:val="en-GB" w:bidi="en-US"/>
                    </w:rPr>
                    <w:t> / 100, where</w:t>
                  </w:r>
                </w:p>
              </w:tc>
            </w:tr>
            <w:tr w:rsidR="00512F66" w:rsidRPr="00003392" w14:paraId="1C01F6E3" w14:textId="77777777" w:rsidTr="00512F66">
              <w:trPr>
                <w:jc w:val="center"/>
              </w:trPr>
              <w:tc>
                <w:tcPr>
                  <w:tcW w:w="399" w:type="dxa"/>
                  <w:vMerge/>
                  <w:tcBorders>
                    <w:top w:val="nil"/>
                    <w:left w:val="nil"/>
                    <w:bottom w:val="nil"/>
                    <w:right w:val="nil"/>
                  </w:tcBorders>
                  <w:shd w:val="clear" w:color="auto" w:fill="FFFFFF"/>
                  <w:vAlign w:val="center"/>
                  <w:hideMark/>
                </w:tcPr>
                <w:p w14:paraId="7690CF6D" w14:textId="77777777" w:rsidR="00512F66" w:rsidRPr="00003392" w:rsidRDefault="00512F66" w:rsidP="00512F66">
                  <w:pPr>
                    <w:spacing w:after="0" w:line="240" w:lineRule="auto"/>
                    <w:jc w:val="both"/>
                    <w:rPr>
                      <w:rFonts w:ascii="Times New Roman" w:eastAsia="Times New Roman" w:hAnsi="Times New Roman" w:cs="Times New Roman"/>
                      <w:sz w:val="24"/>
                      <w:szCs w:val="24"/>
                      <w:lang w:val="en-GB" w:eastAsia="en-GB"/>
                    </w:rPr>
                  </w:pPr>
                </w:p>
              </w:tc>
              <w:tc>
                <w:tcPr>
                  <w:tcW w:w="191" w:type="dxa"/>
                  <w:tcBorders>
                    <w:top w:val="nil"/>
                    <w:left w:val="nil"/>
                    <w:bottom w:val="nil"/>
                    <w:right w:val="nil"/>
                  </w:tcBorders>
                  <w:shd w:val="clear" w:color="auto" w:fill="FFFFFF"/>
                  <w:noWrap/>
                  <w:vAlign w:val="center"/>
                  <w:hideMark/>
                </w:tcPr>
                <w:p w14:paraId="2C727DB6" w14:textId="77777777" w:rsidR="00512F66" w:rsidRPr="00003392" w:rsidRDefault="00512F66" w:rsidP="00512F66">
                  <w:pPr>
                    <w:spacing w:after="0" w:line="240" w:lineRule="auto"/>
                    <w:jc w:val="both"/>
                    <w:rPr>
                      <w:rFonts w:ascii="Times New Roman" w:eastAsia="Times New Roman" w:hAnsi="Times New Roman" w:cs="Times New Roman"/>
                      <w:sz w:val="24"/>
                      <w:szCs w:val="24"/>
                      <w:lang w:val="en-GB" w:eastAsia="en-GB"/>
                    </w:rPr>
                  </w:pPr>
                  <w:r w:rsidRPr="00003392">
                    <w:rPr>
                      <w:rFonts w:ascii="Times New Roman" w:eastAsia="Times New Roman" w:hAnsi="Times New Roman" w:cs="Times New Roman"/>
                      <w:sz w:val="24"/>
                      <w:szCs w:val="24"/>
                      <w:lang w:val="en-GB" w:bidi="en-US"/>
                    </w:rPr>
                    <w:t>C</w:t>
                  </w:r>
                </w:p>
              </w:tc>
              <w:tc>
                <w:tcPr>
                  <w:tcW w:w="1017" w:type="dxa"/>
                  <w:vMerge/>
                  <w:tcBorders>
                    <w:top w:val="nil"/>
                    <w:left w:val="nil"/>
                    <w:bottom w:val="nil"/>
                    <w:right w:val="nil"/>
                  </w:tcBorders>
                  <w:shd w:val="clear" w:color="auto" w:fill="FFFFFF"/>
                  <w:vAlign w:val="center"/>
                  <w:hideMark/>
                </w:tcPr>
                <w:p w14:paraId="3F4D855C" w14:textId="77777777" w:rsidR="00512F66" w:rsidRPr="00003392" w:rsidRDefault="00512F66" w:rsidP="00512F66">
                  <w:pPr>
                    <w:spacing w:after="0" w:line="240" w:lineRule="auto"/>
                    <w:jc w:val="both"/>
                    <w:rPr>
                      <w:rFonts w:ascii="Times New Roman" w:eastAsia="Times New Roman" w:hAnsi="Times New Roman" w:cs="Times New Roman"/>
                      <w:sz w:val="24"/>
                      <w:szCs w:val="24"/>
                      <w:lang w:val="en-GB" w:eastAsia="en-GB"/>
                    </w:rPr>
                  </w:pPr>
                </w:p>
              </w:tc>
            </w:tr>
          </w:tbl>
          <w:p w14:paraId="12691B7D" w14:textId="77777777" w:rsidR="00512F66" w:rsidRPr="00003392" w:rsidRDefault="00512F66" w:rsidP="00512F66">
            <w:pPr>
              <w:spacing w:after="0" w:line="240" w:lineRule="auto"/>
              <w:jc w:val="both"/>
              <w:rPr>
                <w:rFonts w:ascii="Times New Roman" w:eastAsia="Times New Roman" w:hAnsi="Times New Roman" w:cs="Times New Roman"/>
                <w:sz w:val="24"/>
                <w:szCs w:val="24"/>
                <w:lang w:val="en-GB" w:eastAsia="en-GB"/>
              </w:rPr>
            </w:pPr>
            <w:r w:rsidRPr="00003392">
              <w:rPr>
                <w:rFonts w:ascii="Times New Roman" w:eastAsia="Times New Roman" w:hAnsi="Times New Roman" w:cs="Times New Roman"/>
                <w:sz w:val="24"/>
                <w:szCs w:val="24"/>
                <w:lang w:val="en-GB" w:bidi="en-US"/>
              </w:rPr>
              <w:lastRenderedPageBreak/>
              <w:t>A — the number of points calculated taking into account the state social insurance contributions paid by the Applicant (for a farm — also the farm owner's own contributions) in the last completed year on average per one employee (including self-employed) in the last completed year;</w:t>
            </w:r>
          </w:p>
          <w:p w14:paraId="655046A7" w14:textId="77777777" w:rsidR="00512F66" w:rsidRPr="00003392" w:rsidRDefault="00512F66" w:rsidP="00512F66">
            <w:pPr>
              <w:spacing w:after="0" w:line="240" w:lineRule="auto"/>
              <w:jc w:val="both"/>
              <w:rPr>
                <w:rFonts w:ascii="Times New Roman" w:eastAsia="Times New Roman" w:hAnsi="Times New Roman" w:cs="Times New Roman"/>
                <w:sz w:val="24"/>
                <w:szCs w:val="24"/>
                <w:lang w:val="en-GB" w:eastAsia="en-GB"/>
              </w:rPr>
            </w:pPr>
            <w:r w:rsidRPr="00003392">
              <w:rPr>
                <w:rFonts w:ascii="Times New Roman" w:eastAsia="Times New Roman" w:hAnsi="Times New Roman" w:cs="Times New Roman"/>
                <w:sz w:val="24"/>
                <w:szCs w:val="24"/>
                <w:lang w:val="en-GB" w:bidi="en-US"/>
              </w:rPr>
              <w:t>B — state social insurance contributions paid by the Applicant in the last completed year;</w:t>
            </w:r>
          </w:p>
          <w:p w14:paraId="53B35001" w14:textId="77777777" w:rsidR="00512F66" w:rsidRPr="00003392" w:rsidRDefault="00512F66" w:rsidP="00512F66">
            <w:pPr>
              <w:spacing w:after="0" w:line="240" w:lineRule="auto"/>
              <w:jc w:val="both"/>
              <w:rPr>
                <w:rFonts w:ascii="Times New Roman" w:eastAsia="Times New Roman" w:hAnsi="Times New Roman" w:cs="Times New Roman"/>
                <w:sz w:val="24"/>
                <w:szCs w:val="24"/>
                <w:lang w:val="en-GB" w:eastAsia="en-GB"/>
              </w:rPr>
            </w:pPr>
            <w:r w:rsidRPr="00003392">
              <w:rPr>
                <w:rFonts w:ascii="Times New Roman" w:eastAsia="Times New Roman" w:hAnsi="Times New Roman" w:cs="Times New Roman"/>
                <w:sz w:val="24"/>
                <w:szCs w:val="24"/>
                <w:lang w:val="en-GB" w:bidi="en-US"/>
              </w:rPr>
              <w:t>C — average number of employees (including self-employed) in the last completed year.</w:t>
            </w:r>
          </w:p>
          <w:p w14:paraId="21112050" w14:textId="77777777" w:rsidR="00512F66" w:rsidRPr="00003392" w:rsidRDefault="00512F66" w:rsidP="00512F66">
            <w:pPr>
              <w:spacing w:after="0" w:line="240" w:lineRule="auto"/>
              <w:jc w:val="both"/>
              <w:rPr>
                <w:rFonts w:ascii="Times New Roman" w:eastAsia="Times New Roman" w:hAnsi="Times New Roman" w:cs="Times New Roman"/>
                <w:sz w:val="24"/>
                <w:szCs w:val="24"/>
                <w:lang w:val="en-GB" w:eastAsia="en-GB"/>
              </w:rPr>
            </w:pPr>
            <w:r w:rsidRPr="00003392">
              <w:rPr>
                <w:rFonts w:ascii="Times New Roman" w:eastAsia="Times New Roman" w:hAnsi="Times New Roman" w:cs="Times New Roman"/>
                <w:sz w:val="24"/>
                <w:szCs w:val="24"/>
                <w:lang w:val="en-GB" w:bidi="en-US"/>
              </w:rPr>
              <w:t>The SRS database data is used in the calculation of the criterion.</w:t>
            </w:r>
          </w:p>
          <w:p w14:paraId="61897ACC" w14:textId="77777777" w:rsidR="00512F66" w:rsidRPr="00003392" w:rsidRDefault="00512F66" w:rsidP="00512F66">
            <w:pPr>
              <w:spacing w:after="0" w:line="240" w:lineRule="auto"/>
              <w:jc w:val="both"/>
              <w:rPr>
                <w:rFonts w:ascii="Times New Roman" w:eastAsia="Times New Roman" w:hAnsi="Times New Roman" w:cs="Times New Roman"/>
                <w:bCs/>
                <w:sz w:val="24"/>
                <w:szCs w:val="24"/>
                <w:lang w:val="en-GB" w:eastAsia="en-GB"/>
              </w:rPr>
            </w:pPr>
            <w:r w:rsidRPr="00003392">
              <w:rPr>
                <w:rFonts w:ascii="Times New Roman" w:eastAsia="Times New Roman" w:hAnsi="Times New Roman" w:cs="Times New Roman"/>
                <w:sz w:val="24"/>
                <w:szCs w:val="24"/>
                <w:u w:val="single"/>
                <w:lang w:val="en-GB" w:bidi="en-US"/>
              </w:rPr>
              <w:t>For example,</w:t>
            </w:r>
            <w:r w:rsidRPr="00003392">
              <w:rPr>
                <w:rFonts w:ascii="Times New Roman" w:eastAsia="Times New Roman" w:hAnsi="Times New Roman" w:cs="Times New Roman"/>
                <w:sz w:val="24"/>
                <w:szCs w:val="24"/>
                <w:lang w:val="en-GB" w:bidi="en-US"/>
              </w:rPr>
              <w:t xml:space="preserve"> if there is 1 employee on the farm for whom the SSIMC has been paid in the amount of EUR 150 and the owner of the farm is a self-employed person who has paid the contributions in the amount of EUR 1200, then the total social insurance contributions (B) made by the applicant in the last closed year will be 150 +1200 = 1350. Total number of employees (C) = (1 + 1) = 2.</w:t>
            </w:r>
          </w:p>
          <w:p w14:paraId="7238D5D9" w14:textId="77777777" w:rsidR="00512F66" w:rsidRPr="00003392" w:rsidRDefault="00512F66" w:rsidP="00512F66">
            <w:pPr>
              <w:spacing w:after="0" w:line="240" w:lineRule="auto"/>
              <w:jc w:val="both"/>
              <w:rPr>
                <w:rFonts w:ascii="Times New Roman" w:eastAsia="Times New Roman" w:hAnsi="Times New Roman" w:cs="Times New Roman"/>
                <w:bCs/>
                <w:sz w:val="24"/>
                <w:szCs w:val="24"/>
                <w:lang w:val="en-GB" w:eastAsia="en-GB"/>
              </w:rPr>
            </w:pPr>
            <w:r w:rsidRPr="00003392">
              <w:rPr>
                <w:rFonts w:ascii="Times New Roman" w:eastAsia="Times New Roman" w:hAnsi="Times New Roman" w:cs="Times New Roman"/>
                <w:sz w:val="24"/>
                <w:szCs w:val="24"/>
                <w:lang w:val="en-GB" w:bidi="en-US"/>
              </w:rPr>
              <w:t xml:space="preserve">Criterion points (A) will be: (1350/2)/100 = 6.75. </w:t>
            </w:r>
          </w:p>
          <w:p w14:paraId="0970DBB3" w14:textId="77777777" w:rsidR="00512F66" w:rsidRPr="00003392" w:rsidRDefault="00512F66" w:rsidP="00512F66">
            <w:pPr>
              <w:spacing w:after="0" w:line="240" w:lineRule="auto"/>
              <w:jc w:val="both"/>
              <w:rPr>
                <w:rFonts w:ascii="Times New Roman" w:eastAsia="Times New Roman" w:hAnsi="Times New Roman" w:cs="Times New Roman"/>
                <w:bCs/>
                <w:sz w:val="24"/>
                <w:szCs w:val="24"/>
                <w:lang w:val="en-GB" w:eastAsia="en-GB"/>
              </w:rPr>
            </w:pPr>
          </w:p>
          <w:p w14:paraId="49A90ADD" w14:textId="77777777" w:rsidR="00512F66" w:rsidRPr="00003392" w:rsidRDefault="00512F66" w:rsidP="00512F66">
            <w:pPr>
              <w:spacing w:after="0" w:line="240" w:lineRule="auto"/>
              <w:jc w:val="both"/>
              <w:rPr>
                <w:rFonts w:ascii="Times New Roman" w:eastAsia="Times New Roman" w:hAnsi="Times New Roman" w:cs="Times New Roman"/>
                <w:bCs/>
                <w:sz w:val="24"/>
                <w:szCs w:val="24"/>
                <w:lang w:val="en-GB" w:eastAsia="en-GB"/>
              </w:rPr>
            </w:pPr>
            <w:r w:rsidRPr="00003392">
              <w:rPr>
                <w:rFonts w:ascii="Times New Roman" w:eastAsia="Times New Roman" w:hAnsi="Times New Roman" w:cs="Times New Roman"/>
                <w:sz w:val="24"/>
                <w:szCs w:val="24"/>
                <w:lang w:val="en-GB" w:bidi="en-US"/>
              </w:rPr>
              <w:t>If the applicant has no employees registered in the SRS database, as well as no contributions have been made as a self-employed person after the annual report or AID, no points will be awarded.</w:t>
            </w:r>
          </w:p>
          <w:p w14:paraId="2A0E87D3" w14:textId="77777777" w:rsidR="00512F66" w:rsidRPr="00003392" w:rsidRDefault="00512F66" w:rsidP="00512F66">
            <w:pPr>
              <w:spacing w:after="0" w:line="240" w:lineRule="auto"/>
              <w:jc w:val="both"/>
              <w:rPr>
                <w:rFonts w:ascii="Times New Roman" w:eastAsia="Times New Roman" w:hAnsi="Times New Roman" w:cs="Times New Roman"/>
                <w:sz w:val="24"/>
                <w:szCs w:val="24"/>
                <w:lang w:val="en-GB" w:eastAsia="en-GB"/>
              </w:rPr>
            </w:pPr>
          </w:p>
          <w:p w14:paraId="3396ADBE" w14:textId="1C5ABAA1" w:rsidR="00866B7C" w:rsidRPr="00003392" w:rsidRDefault="00512F66" w:rsidP="00866B7C">
            <w:pPr>
              <w:spacing w:after="0" w:line="240" w:lineRule="auto"/>
              <w:jc w:val="both"/>
              <w:rPr>
                <w:rFonts w:ascii="Times New Roman" w:eastAsia="Times New Roman" w:hAnsi="Times New Roman" w:cs="Times New Roman"/>
                <w:sz w:val="24"/>
                <w:szCs w:val="24"/>
                <w:lang w:val="en-GB" w:eastAsia="en-GB"/>
              </w:rPr>
            </w:pPr>
            <w:r w:rsidRPr="00003392">
              <w:rPr>
                <w:rFonts w:ascii="Times New Roman" w:eastAsia="Times New Roman" w:hAnsi="Times New Roman" w:cs="Times New Roman"/>
                <w:sz w:val="24"/>
                <w:szCs w:val="24"/>
                <w:lang w:val="en-GB" w:bidi="en-US"/>
              </w:rPr>
              <w:t>The maximum number of points to be awarded in the criterion does not exceed 10 points.</w:t>
            </w:r>
          </w:p>
        </w:tc>
      </w:tr>
      <w:tr w:rsidR="009E4112" w:rsidRPr="00003392" w14:paraId="17F0CC70" w14:textId="77777777" w:rsidTr="00512F66">
        <w:trPr>
          <w:jc w:val="center"/>
        </w:trPr>
        <w:tc>
          <w:tcPr>
            <w:tcW w:w="1045" w:type="dxa"/>
            <w:vAlign w:val="center"/>
          </w:tcPr>
          <w:p w14:paraId="3A87E2F1" w14:textId="77777777" w:rsidR="009E4112" w:rsidRPr="00003392" w:rsidRDefault="009E4112" w:rsidP="009E4112">
            <w:pPr>
              <w:spacing w:before="120" w:after="120" w:line="240" w:lineRule="auto"/>
              <w:ind w:left="851" w:hanging="567"/>
              <w:jc w:val="both"/>
              <w:rPr>
                <w:rFonts w:ascii="Times New Roman" w:eastAsia="Calibri" w:hAnsi="Times New Roman" w:cs="Times New Roman"/>
                <w:sz w:val="24"/>
                <w:szCs w:val="24"/>
                <w:lang w:val="en-GB"/>
              </w:rPr>
            </w:pPr>
            <w:r w:rsidRPr="00003392">
              <w:rPr>
                <w:rFonts w:ascii="Times New Roman" w:eastAsia="Calibri" w:hAnsi="Times New Roman" w:cs="Times New Roman"/>
                <w:sz w:val="24"/>
                <w:szCs w:val="24"/>
                <w:lang w:val="en-GB" w:bidi="en-US"/>
              </w:rPr>
              <w:lastRenderedPageBreak/>
              <w:t>3.3</w:t>
            </w:r>
          </w:p>
        </w:tc>
        <w:tc>
          <w:tcPr>
            <w:tcW w:w="4484" w:type="dxa"/>
            <w:shd w:val="clear" w:color="auto" w:fill="auto"/>
          </w:tcPr>
          <w:p w14:paraId="4AD74520" w14:textId="0EDD02BC" w:rsidR="00696B11" w:rsidRPr="00003392" w:rsidRDefault="00DF493D" w:rsidP="005120E9">
            <w:pPr>
              <w:spacing w:before="120" w:after="120"/>
              <w:rPr>
                <w:rFonts w:ascii="Times New Roman" w:eastAsia="Calibri" w:hAnsi="Times New Roman" w:cs="Times New Roman"/>
                <w:spacing w:val="-2"/>
                <w:sz w:val="24"/>
                <w:szCs w:val="24"/>
                <w:lang w:val="en-GB"/>
              </w:rPr>
            </w:pPr>
            <w:r w:rsidRPr="00003392">
              <w:rPr>
                <w:rFonts w:ascii="Times New Roman" w:eastAsia="Calibri" w:hAnsi="Times New Roman" w:cs="Times New Roman"/>
                <w:spacing w:val="-2"/>
                <w:sz w:val="24"/>
                <w:szCs w:val="24"/>
                <w:lang w:val="en-GB" w:bidi="en-US"/>
              </w:rPr>
              <w:t>The amount of investments attracted for the implementation of the Project, which is not state support, compared to the planned co-financing of the Programme.</w:t>
            </w:r>
          </w:p>
          <w:p w14:paraId="1743EFBF" w14:textId="254623ED" w:rsidR="00DF493D" w:rsidRPr="00003392" w:rsidRDefault="00DF493D" w:rsidP="005120E9">
            <w:pPr>
              <w:spacing w:before="120" w:after="120"/>
              <w:rPr>
                <w:rFonts w:ascii="Times New Roman" w:eastAsia="Calibri" w:hAnsi="Times New Roman" w:cs="Times New Roman"/>
                <w:spacing w:val="-2"/>
                <w:sz w:val="24"/>
                <w:szCs w:val="24"/>
                <w:lang w:val="en-GB"/>
              </w:rPr>
            </w:pPr>
            <w:r w:rsidRPr="00003392">
              <w:rPr>
                <w:rFonts w:ascii="Times New Roman" w:eastAsia="Calibri" w:hAnsi="Times New Roman" w:cs="Times New Roman"/>
                <w:i/>
                <w:color w:val="414142"/>
                <w:sz w:val="24"/>
                <w:szCs w:val="24"/>
                <w:lang w:val="en-GB" w:bidi="en-US"/>
              </w:rPr>
              <w:t xml:space="preserve">The amount of investments attracted for the implementation of the Project, which is not </w:t>
            </w:r>
            <w:r w:rsidRPr="00003392">
              <w:rPr>
                <w:rFonts w:ascii="Times New Roman" w:eastAsia="Calibri" w:hAnsi="Times New Roman" w:cs="Times New Roman"/>
                <w:i/>
                <w:color w:val="414142"/>
                <w:sz w:val="24"/>
                <w:szCs w:val="24"/>
                <w:lang w:val="en-GB" w:bidi="en-US"/>
              </w:rPr>
              <w:lastRenderedPageBreak/>
              <w:t>State support, compared to the planned co-financing of the Programme (hereinafter — the Private Investment Ratio or PIR)</w:t>
            </w:r>
          </w:p>
          <w:p w14:paraId="24512B42" w14:textId="152AC7F8" w:rsidR="00DF493D" w:rsidRPr="00003392" w:rsidRDefault="00525A4F" w:rsidP="005120E9">
            <w:pPr>
              <w:spacing w:before="120" w:after="120" w:line="240" w:lineRule="auto"/>
              <w:jc w:val="both"/>
              <w:rPr>
                <w:rFonts w:ascii="Times New Roman" w:eastAsia="Calibri" w:hAnsi="Times New Roman" w:cs="Times New Roman"/>
                <w:i/>
                <w:iCs/>
                <w:color w:val="414142"/>
                <w:sz w:val="24"/>
                <w:szCs w:val="24"/>
                <w:lang w:val="en-GB"/>
              </w:rPr>
            </w:pPr>
            <w:r w:rsidRPr="00003392">
              <w:rPr>
                <w:rFonts w:ascii="Times New Roman" w:eastAsia="Calibri" w:hAnsi="Times New Roman" w:cs="Times New Roman"/>
                <w:i/>
                <w:color w:val="414142"/>
                <w:sz w:val="24"/>
                <w:szCs w:val="24"/>
                <w:lang w:val="en-GB" w:bidi="en-US"/>
              </w:rPr>
              <w:t xml:space="preserve"> the provision of PiR offered by the Project Applicant is evaluated according to the following formula: </w:t>
            </w:r>
          </w:p>
          <w:p w14:paraId="58F557A5" w14:textId="77777777" w:rsidR="00DF493D" w:rsidRPr="00003392" w:rsidRDefault="00DF493D" w:rsidP="00DF493D">
            <w:pPr>
              <w:spacing w:before="120" w:after="120" w:line="240" w:lineRule="auto"/>
              <w:jc w:val="both"/>
              <w:rPr>
                <w:rFonts w:ascii="Times New Roman" w:eastAsia="Calibri" w:hAnsi="Times New Roman" w:cs="Times New Roman"/>
                <w:i/>
                <w:iCs/>
                <w:color w:val="414142"/>
                <w:sz w:val="24"/>
                <w:szCs w:val="24"/>
                <w:lang w:val="en-GB"/>
              </w:rPr>
            </w:pPr>
            <w:r w:rsidRPr="00003392">
              <w:rPr>
                <w:rFonts w:ascii="Times New Roman" w:eastAsia="Calibri" w:hAnsi="Times New Roman" w:cs="Times New Roman"/>
                <w:i/>
                <w:color w:val="414142"/>
                <w:sz w:val="24"/>
                <w:szCs w:val="24"/>
                <w:lang w:val="en-GB" w:bidi="en-US"/>
              </w:rPr>
              <w:t>PIR/PiRmax*65=P, where</w:t>
            </w:r>
          </w:p>
          <w:p w14:paraId="57303885" w14:textId="77777777" w:rsidR="00DF493D" w:rsidRPr="00003392" w:rsidRDefault="00DF493D" w:rsidP="00DF493D">
            <w:pPr>
              <w:spacing w:before="120" w:after="120" w:line="240" w:lineRule="auto"/>
              <w:jc w:val="both"/>
              <w:rPr>
                <w:rFonts w:ascii="Times New Roman" w:eastAsia="Calibri" w:hAnsi="Times New Roman" w:cs="Times New Roman"/>
                <w:i/>
                <w:iCs/>
                <w:color w:val="414142"/>
                <w:sz w:val="24"/>
                <w:szCs w:val="24"/>
                <w:lang w:val="en-GB"/>
              </w:rPr>
            </w:pPr>
            <w:r w:rsidRPr="00003392">
              <w:rPr>
                <w:rFonts w:ascii="Times New Roman" w:eastAsia="Calibri" w:hAnsi="Times New Roman" w:cs="Times New Roman"/>
                <w:i/>
                <w:color w:val="414142"/>
                <w:sz w:val="24"/>
                <w:szCs w:val="24"/>
                <w:lang w:val="en-GB" w:bidi="en-US"/>
              </w:rPr>
              <w:t>PiRmax — the highest PIR offered among the Project Applicants</w:t>
            </w:r>
          </w:p>
          <w:p w14:paraId="6FF52F83" w14:textId="77777777" w:rsidR="00DF493D" w:rsidRPr="00003392" w:rsidRDefault="00DF493D" w:rsidP="00DF493D">
            <w:pPr>
              <w:spacing w:before="120" w:after="120" w:line="240" w:lineRule="auto"/>
              <w:jc w:val="both"/>
              <w:rPr>
                <w:rFonts w:ascii="Times New Roman" w:eastAsia="Calibri" w:hAnsi="Times New Roman" w:cs="Times New Roman"/>
                <w:i/>
                <w:iCs/>
                <w:color w:val="414142"/>
                <w:sz w:val="24"/>
                <w:szCs w:val="24"/>
                <w:lang w:val="en-GB"/>
              </w:rPr>
            </w:pPr>
            <w:r w:rsidRPr="00003392">
              <w:rPr>
                <w:rFonts w:ascii="Times New Roman" w:eastAsia="Calibri" w:hAnsi="Times New Roman" w:cs="Times New Roman"/>
                <w:i/>
                <w:color w:val="414142"/>
                <w:sz w:val="24"/>
                <w:szCs w:val="24"/>
                <w:lang w:val="en-GB" w:bidi="en-US"/>
              </w:rPr>
              <w:t>PiR — PiR offered by the Project Applicant</w:t>
            </w:r>
          </w:p>
          <w:p w14:paraId="2C2CB5B1" w14:textId="77777777" w:rsidR="00DF493D" w:rsidRPr="00003392" w:rsidRDefault="00DF493D" w:rsidP="00DF493D">
            <w:pPr>
              <w:spacing w:before="120" w:after="120" w:line="240" w:lineRule="auto"/>
              <w:jc w:val="both"/>
              <w:rPr>
                <w:rFonts w:ascii="Times New Roman" w:eastAsia="Calibri" w:hAnsi="Times New Roman" w:cs="Times New Roman"/>
                <w:i/>
                <w:iCs/>
                <w:color w:val="414142"/>
                <w:sz w:val="24"/>
                <w:szCs w:val="24"/>
                <w:lang w:val="en-GB"/>
              </w:rPr>
            </w:pPr>
            <w:r w:rsidRPr="00003392">
              <w:rPr>
                <w:rFonts w:ascii="Times New Roman" w:eastAsia="Calibri" w:hAnsi="Times New Roman" w:cs="Times New Roman"/>
                <w:i/>
                <w:color w:val="414142"/>
                <w:sz w:val="24"/>
                <w:szCs w:val="24"/>
                <w:lang w:val="en-GB" w:bidi="en-US"/>
              </w:rPr>
              <w:t>P — number of points acquired</w:t>
            </w:r>
          </w:p>
          <w:p w14:paraId="4D5E30BB" w14:textId="197851FC" w:rsidR="009E4112" w:rsidRPr="00003392" w:rsidRDefault="00DF493D" w:rsidP="00DF493D">
            <w:pPr>
              <w:spacing w:before="120" w:after="120" w:line="240" w:lineRule="auto"/>
              <w:jc w:val="both"/>
              <w:rPr>
                <w:rFonts w:ascii="Times New Roman" w:eastAsia="Calibri" w:hAnsi="Times New Roman" w:cs="Times New Roman"/>
                <w:i/>
                <w:iCs/>
                <w:color w:val="414142"/>
                <w:sz w:val="24"/>
                <w:szCs w:val="24"/>
                <w:lang w:val="en-GB"/>
              </w:rPr>
            </w:pPr>
            <w:r w:rsidRPr="00003392">
              <w:rPr>
                <w:rFonts w:ascii="Times New Roman" w:eastAsia="Calibri" w:hAnsi="Times New Roman" w:cs="Times New Roman"/>
                <w:i/>
                <w:color w:val="414142"/>
                <w:sz w:val="24"/>
                <w:szCs w:val="24"/>
                <w:lang w:val="en-GB" w:bidi="en-US"/>
              </w:rPr>
              <w:t>The obtained coefficient is arithmetically rounded to whole numbers</w:t>
            </w:r>
          </w:p>
          <w:p w14:paraId="2450C40E" w14:textId="30B85810" w:rsidR="00DF493D" w:rsidRPr="00003392" w:rsidRDefault="00DF493D" w:rsidP="009E4112">
            <w:pPr>
              <w:spacing w:before="120" w:after="120" w:line="240" w:lineRule="auto"/>
              <w:jc w:val="both"/>
              <w:rPr>
                <w:rFonts w:ascii="Times New Roman" w:eastAsia="Times New Roman" w:hAnsi="Times New Roman" w:cs="Times New Roman"/>
                <w:sz w:val="24"/>
                <w:szCs w:val="24"/>
                <w:lang w:val="en-GB" w:eastAsia="lv-LV"/>
              </w:rPr>
            </w:pPr>
            <w:r w:rsidRPr="00003392">
              <w:rPr>
                <w:rFonts w:ascii="Times New Roman" w:eastAsia="Times New Roman" w:hAnsi="Times New Roman" w:cs="Times New Roman"/>
                <w:sz w:val="24"/>
                <w:szCs w:val="24"/>
                <w:lang w:val="en-GB" w:bidi="en-US"/>
              </w:rPr>
              <w:t>Maximum number of points to be awarded within the criterion — 65</w:t>
            </w:r>
          </w:p>
        </w:tc>
        <w:tc>
          <w:tcPr>
            <w:tcW w:w="1725" w:type="dxa"/>
            <w:shd w:val="clear" w:color="auto" w:fill="auto"/>
            <w:vAlign w:val="center"/>
          </w:tcPr>
          <w:p w14:paraId="497E140B" w14:textId="599BD9B8" w:rsidR="009E4112" w:rsidRPr="00003392" w:rsidRDefault="00DF493D" w:rsidP="009E4112">
            <w:pPr>
              <w:spacing w:after="120" w:line="240" w:lineRule="auto"/>
              <w:jc w:val="center"/>
              <w:rPr>
                <w:rFonts w:ascii="Times New Roman" w:eastAsia="ヒラギノ角ゴ Pro W3" w:hAnsi="Times New Roman" w:cs="Calibri"/>
                <w:sz w:val="24"/>
                <w:lang w:val="en-GB"/>
              </w:rPr>
            </w:pPr>
            <w:r w:rsidRPr="00003392">
              <w:rPr>
                <w:rFonts w:ascii="Times New Roman" w:eastAsia="ヒラギノ角ゴ Pro W3" w:hAnsi="Times New Roman" w:cs="Calibri"/>
                <w:sz w:val="24"/>
                <w:lang w:val="en-GB" w:bidi="en-US"/>
              </w:rPr>
              <w:lastRenderedPageBreak/>
              <w:t>Project Application Form, Project Application annexes</w:t>
            </w:r>
          </w:p>
        </w:tc>
        <w:tc>
          <w:tcPr>
            <w:tcW w:w="7655" w:type="dxa"/>
            <w:shd w:val="clear" w:color="auto" w:fill="auto"/>
          </w:tcPr>
          <w:p w14:paraId="534D6BEF" w14:textId="77777777" w:rsidR="009E4112" w:rsidRPr="00003392" w:rsidRDefault="00DF493D" w:rsidP="009E4112">
            <w:pPr>
              <w:spacing w:after="120" w:line="240" w:lineRule="auto"/>
              <w:jc w:val="both"/>
              <w:rPr>
                <w:rFonts w:ascii="Times New Roman" w:eastAsia="ヒラギノ角ゴ Pro W3" w:hAnsi="Times New Roman" w:cs="Calibri"/>
                <w:bCs/>
                <w:sz w:val="24"/>
                <w:szCs w:val="24"/>
                <w:lang w:val="en-GB"/>
              </w:rPr>
            </w:pPr>
            <w:r w:rsidRPr="00003392">
              <w:rPr>
                <w:rFonts w:ascii="Times New Roman" w:eastAsia="ヒラギノ角ゴ Pro W3" w:hAnsi="Times New Roman" w:cs="Calibri"/>
                <w:sz w:val="24"/>
                <w:szCs w:val="24"/>
                <w:lang w:val="en-GB" w:bidi="en-US"/>
              </w:rPr>
              <w:t xml:space="preserve">The amount of investments attracted for the implementation of the Project, which is not state aid, in comparison with the planned programme support is determined on the basis of Clause 2.8 of the Project Application Form. </w:t>
            </w:r>
            <w:r w:rsidRPr="00003392">
              <w:rPr>
                <w:rFonts w:ascii="Times New Roman" w:eastAsia="ヒラギノ角ゴ Pro W3" w:hAnsi="Times New Roman" w:cs="Calibri"/>
                <w:i/>
                <w:sz w:val="24"/>
                <w:szCs w:val="24"/>
                <w:lang w:val="en-GB" w:bidi="en-US"/>
              </w:rPr>
              <w:t xml:space="preserve">(Summary of Project costs) </w:t>
            </w:r>
            <w:r w:rsidRPr="00003392">
              <w:rPr>
                <w:rFonts w:ascii="Times New Roman" w:eastAsia="ヒラギノ角ゴ Pro W3" w:hAnsi="Times New Roman" w:cs="Calibri"/>
                <w:sz w:val="24"/>
                <w:szCs w:val="24"/>
                <w:lang w:val="en-GB" w:bidi="en-US"/>
              </w:rPr>
              <w:t>the provided information, where the co-financing of the programme is deducted from the total Project costs (including the total amount of ineligible costs).</w:t>
            </w:r>
          </w:p>
          <w:p w14:paraId="0014C858" w14:textId="77777777" w:rsidR="00451A8A" w:rsidRPr="00003392" w:rsidRDefault="00A85541" w:rsidP="00696B11">
            <w:pPr>
              <w:spacing w:after="120" w:line="240" w:lineRule="auto"/>
              <w:jc w:val="both"/>
              <w:rPr>
                <w:rFonts w:ascii="Times New Roman" w:eastAsia="ヒラギノ角ゴ Pro W3" w:hAnsi="Times New Roman" w:cs="Calibri"/>
                <w:bCs/>
                <w:sz w:val="24"/>
                <w:szCs w:val="24"/>
                <w:lang w:val="en-GB"/>
              </w:rPr>
            </w:pPr>
            <w:r w:rsidRPr="00003392">
              <w:rPr>
                <w:rFonts w:ascii="Times New Roman" w:eastAsia="ヒラギノ角ゴ Pro W3" w:hAnsi="Times New Roman" w:cs="Calibri"/>
                <w:sz w:val="24"/>
                <w:szCs w:val="24"/>
                <w:lang w:val="en-GB" w:bidi="en-US"/>
              </w:rPr>
              <w:lastRenderedPageBreak/>
              <w:t xml:space="preserve">The provision of PiR offered by the Applicant is evaluated according to the following formula: </w:t>
            </w:r>
          </w:p>
          <w:p w14:paraId="38567CAF" w14:textId="77777777" w:rsidR="00696B11" w:rsidRPr="00003392" w:rsidRDefault="00696B11" w:rsidP="00696B11">
            <w:pPr>
              <w:spacing w:after="120" w:line="240" w:lineRule="auto"/>
              <w:jc w:val="both"/>
              <w:rPr>
                <w:rFonts w:ascii="Times New Roman" w:eastAsia="ヒラギノ角ゴ Pro W3" w:hAnsi="Times New Roman" w:cs="Calibri"/>
                <w:bCs/>
                <w:sz w:val="24"/>
                <w:szCs w:val="24"/>
                <w:lang w:val="en-GB"/>
              </w:rPr>
            </w:pPr>
            <w:r w:rsidRPr="00003392">
              <w:rPr>
                <w:rFonts w:ascii="Times New Roman" w:eastAsia="ヒラギノ角ゴ Pro W3" w:hAnsi="Times New Roman" w:cs="Calibri"/>
                <w:sz w:val="24"/>
                <w:szCs w:val="24"/>
                <w:lang w:val="en-GB" w:bidi="en-US"/>
              </w:rPr>
              <w:t>PIR/PiRmax*65=P, where</w:t>
            </w:r>
          </w:p>
          <w:p w14:paraId="68FA1F90" w14:textId="77777777" w:rsidR="00696B11" w:rsidRPr="00003392" w:rsidRDefault="00696B11" w:rsidP="00696B11">
            <w:pPr>
              <w:spacing w:after="120" w:line="240" w:lineRule="auto"/>
              <w:jc w:val="both"/>
              <w:rPr>
                <w:rFonts w:ascii="Times New Roman" w:eastAsia="ヒラギノ角ゴ Pro W3" w:hAnsi="Times New Roman" w:cs="Calibri"/>
                <w:bCs/>
                <w:sz w:val="24"/>
                <w:szCs w:val="24"/>
                <w:lang w:val="en-GB"/>
              </w:rPr>
            </w:pPr>
            <w:r w:rsidRPr="00003392">
              <w:rPr>
                <w:rFonts w:ascii="Times New Roman" w:eastAsia="ヒラギノ角ゴ Pro W3" w:hAnsi="Times New Roman" w:cs="Calibri"/>
                <w:sz w:val="24"/>
                <w:szCs w:val="24"/>
                <w:lang w:val="en-GB" w:bidi="en-US"/>
              </w:rPr>
              <w:t>PiRmax — the highest PIR offered among the Project Applicants</w:t>
            </w:r>
          </w:p>
          <w:p w14:paraId="5E99C48E" w14:textId="77777777" w:rsidR="00696B11" w:rsidRPr="00003392" w:rsidRDefault="00696B11" w:rsidP="00696B11">
            <w:pPr>
              <w:spacing w:after="120" w:line="240" w:lineRule="auto"/>
              <w:jc w:val="both"/>
              <w:rPr>
                <w:rFonts w:ascii="Times New Roman" w:eastAsia="ヒラギノ角ゴ Pro W3" w:hAnsi="Times New Roman" w:cs="Calibri"/>
                <w:bCs/>
                <w:sz w:val="24"/>
                <w:szCs w:val="24"/>
                <w:lang w:val="en-GB"/>
              </w:rPr>
            </w:pPr>
            <w:r w:rsidRPr="00003392">
              <w:rPr>
                <w:rFonts w:ascii="Times New Roman" w:eastAsia="ヒラギノ角ゴ Pro W3" w:hAnsi="Times New Roman" w:cs="Calibri"/>
                <w:sz w:val="24"/>
                <w:szCs w:val="24"/>
                <w:lang w:val="en-GB" w:bidi="en-US"/>
              </w:rPr>
              <w:t>PiR — PiR offered by the Project Applicant</w:t>
            </w:r>
          </w:p>
          <w:p w14:paraId="4C167558" w14:textId="77777777" w:rsidR="00696B11" w:rsidRPr="00003392" w:rsidRDefault="00696B11" w:rsidP="00696B11">
            <w:pPr>
              <w:spacing w:after="120" w:line="240" w:lineRule="auto"/>
              <w:jc w:val="both"/>
              <w:rPr>
                <w:rFonts w:ascii="Times New Roman" w:eastAsia="ヒラギノ角ゴ Pro W3" w:hAnsi="Times New Roman" w:cs="Calibri"/>
                <w:bCs/>
                <w:sz w:val="24"/>
                <w:szCs w:val="24"/>
                <w:lang w:val="en-GB"/>
              </w:rPr>
            </w:pPr>
            <w:r w:rsidRPr="00003392">
              <w:rPr>
                <w:rFonts w:ascii="Times New Roman" w:eastAsia="ヒラギノ角ゴ Pro W3" w:hAnsi="Times New Roman" w:cs="Calibri"/>
                <w:sz w:val="24"/>
                <w:szCs w:val="24"/>
                <w:lang w:val="en-GB" w:bidi="en-US"/>
              </w:rPr>
              <w:t>P — number of points acquired</w:t>
            </w:r>
          </w:p>
          <w:p w14:paraId="1D82B8AD" w14:textId="58CBC8B6" w:rsidR="00696B11" w:rsidRPr="00003392" w:rsidRDefault="00696B11" w:rsidP="00696B11">
            <w:pPr>
              <w:spacing w:after="120" w:line="240" w:lineRule="auto"/>
              <w:jc w:val="both"/>
              <w:rPr>
                <w:rFonts w:ascii="Times New Roman" w:eastAsia="ヒラギノ角ゴ Pro W3" w:hAnsi="Times New Roman" w:cs="Calibri"/>
                <w:bCs/>
                <w:sz w:val="24"/>
                <w:szCs w:val="24"/>
                <w:lang w:val="en-GB"/>
              </w:rPr>
            </w:pPr>
            <w:r w:rsidRPr="00003392">
              <w:rPr>
                <w:rFonts w:ascii="Times New Roman" w:eastAsia="ヒラギノ角ゴ Pro W3" w:hAnsi="Times New Roman" w:cs="Calibri"/>
                <w:sz w:val="24"/>
                <w:szCs w:val="24"/>
                <w:lang w:val="en-GB" w:bidi="en-US"/>
              </w:rPr>
              <w:t>The obtained coefficient is arithmetically rounded to whole numbers.</w:t>
            </w:r>
          </w:p>
          <w:p w14:paraId="6183CA32" w14:textId="4F5DB3E9" w:rsidR="00696B11" w:rsidRPr="00003392" w:rsidRDefault="00696B11" w:rsidP="00696B11">
            <w:pPr>
              <w:spacing w:after="120" w:line="240" w:lineRule="auto"/>
              <w:jc w:val="both"/>
              <w:rPr>
                <w:rFonts w:ascii="Times New Roman" w:eastAsia="ヒラギノ角ゴ Pro W3" w:hAnsi="Times New Roman" w:cs="Calibri"/>
                <w:bCs/>
                <w:sz w:val="24"/>
                <w:szCs w:val="24"/>
                <w:lang w:val="en-GB"/>
              </w:rPr>
            </w:pPr>
            <w:r w:rsidRPr="00003392">
              <w:rPr>
                <w:rFonts w:ascii="Times New Roman" w:eastAsia="ヒラギノ角ゴ Pro W3" w:hAnsi="Times New Roman" w:cs="Calibri"/>
                <w:sz w:val="24"/>
                <w:szCs w:val="24"/>
                <w:lang w:val="en-GB" w:bidi="en-US"/>
              </w:rPr>
              <w:t>Maximum number of points to be awarded within the criterion — 65</w:t>
            </w:r>
          </w:p>
        </w:tc>
      </w:tr>
      <w:tr w:rsidR="00107E06" w:rsidRPr="00003392" w14:paraId="0FC32EEB" w14:textId="77777777" w:rsidTr="00512F66">
        <w:trPr>
          <w:jc w:val="center"/>
        </w:trPr>
        <w:tc>
          <w:tcPr>
            <w:tcW w:w="1045" w:type="dxa"/>
            <w:vAlign w:val="center"/>
          </w:tcPr>
          <w:p w14:paraId="0BDFAA39" w14:textId="6470EBA8" w:rsidR="00107E06" w:rsidRPr="00003392" w:rsidRDefault="005A0F4B" w:rsidP="009E4112">
            <w:pPr>
              <w:spacing w:before="120" w:after="120" w:line="240" w:lineRule="auto"/>
              <w:ind w:left="851" w:hanging="567"/>
              <w:jc w:val="both"/>
              <w:rPr>
                <w:rFonts w:ascii="Times New Roman" w:eastAsia="Calibri" w:hAnsi="Times New Roman" w:cs="Times New Roman"/>
                <w:sz w:val="24"/>
                <w:szCs w:val="24"/>
                <w:lang w:val="en-GB"/>
              </w:rPr>
            </w:pPr>
            <w:r w:rsidRPr="00003392">
              <w:rPr>
                <w:rFonts w:ascii="Times New Roman" w:eastAsia="Calibri" w:hAnsi="Times New Roman" w:cs="Times New Roman"/>
                <w:sz w:val="24"/>
                <w:szCs w:val="24"/>
                <w:lang w:val="en-GB" w:bidi="en-US"/>
              </w:rPr>
              <w:lastRenderedPageBreak/>
              <w:t>3.4.</w:t>
            </w:r>
          </w:p>
        </w:tc>
        <w:tc>
          <w:tcPr>
            <w:tcW w:w="4484" w:type="dxa"/>
            <w:vAlign w:val="center"/>
          </w:tcPr>
          <w:p w14:paraId="1E9215C4" w14:textId="293398EF" w:rsidR="00107E06" w:rsidRPr="00003392" w:rsidRDefault="005A0F4B" w:rsidP="006D4519">
            <w:pPr>
              <w:spacing w:before="120" w:after="120" w:line="240" w:lineRule="auto"/>
              <w:jc w:val="both"/>
              <w:rPr>
                <w:rFonts w:ascii="Times New Roman" w:eastAsia="Calibri" w:hAnsi="Times New Roman" w:cs="Times New Roman"/>
                <w:sz w:val="24"/>
                <w:szCs w:val="24"/>
                <w:highlight w:val="yellow"/>
                <w:lang w:val="en-GB"/>
              </w:rPr>
            </w:pPr>
            <w:r w:rsidRPr="00003392">
              <w:rPr>
                <w:rFonts w:ascii="Times New Roman" w:eastAsia="Calibri" w:hAnsi="Times New Roman" w:cs="Times New Roman"/>
                <w:spacing w:val="-2"/>
                <w:sz w:val="24"/>
                <w:szCs w:val="24"/>
                <w:lang w:val="en-GB" w:bidi="en-US"/>
              </w:rPr>
              <w:t>The Project Applicant plans to implement the project:</w:t>
            </w:r>
          </w:p>
        </w:tc>
        <w:tc>
          <w:tcPr>
            <w:tcW w:w="1725" w:type="dxa"/>
            <w:vMerge w:val="restart"/>
            <w:vAlign w:val="center"/>
          </w:tcPr>
          <w:p w14:paraId="6559B780" w14:textId="58922547" w:rsidR="00107E06" w:rsidRPr="00003392" w:rsidRDefault="00107E06" w:rsidP="009E4112">
            <w:pPr>
              <w:spacing w:after="120" w:line="240" w:lineRule="auto"/>
              <w:jc w:val="center"/>
              <w:rPr>
                <w:rFonts w:ascii="Times New Roman" w:eastAsia="ヒラギノ角ゴ Pro W3" w:hAnsi="Times New Roman" w:cs="Calibri"/>
                <w:sz w:val="24"/>
                <w:lang w:val="en-GB"/>
              </w:rPr>
            </w:pPr>
            <w:r w:rsidRPr="00003392">
              <w:rPr>
                <w:rFonts w:ascii="Times New Roman" w:eastAsia="ヒラギノ角ゴ Pro W3" w:hAnsi="Times New Roman" w:cs="Calibri"/>
                <w:sz w:val="24"/>
                <w:lang w:val="en-GB" w:bidi="en-US"/>
              </w:rPr>
              <w:t>Clause 2.2. of the Project Application</w:t>
            </w:r>
          </w:p>
        </w:tc>
        <w:tc>
          <w:tcPr>
            <w:tcW w:w="7655" w:type="dxa"/>
            <w:vMerge w:val="restart"/>
          </w:tcPr>
          <w:p w14:paraId="3DE1854A" w14:textId="6FF644D7" w:rsidR="00107E06" w:rsidRPr="00003392" w:rsidRDefault="00107E06" w:rsidP="00ED3F44">
            <w:pPr>
              <w:spacing w:after="120" w:line="240" w:lineRule="auto"/>
              <w:jc w:val="both"/>
              <w:rPr>
                <w:rFonts w:ascii="Times New Roman" w:eastAsia="ヒラギノ角ゴ Pro W3" w:hAnsi="Times New Roman" w:cs="Calibri"/>
                <w:sz w:val="24"/>
                <w:highlight w:val="yellow"/>
                <w:lang w:val="en-GB"/>
              </w:rPr>
            </w:pPr>
            <w:r w:rsidRPr="00003392">
              <w:rPr>
                <w:rFonts w:ascii="Times New Roman" w:eastAsia="ヒラギノ角ゴ Pro W3" w:hAnsi="Times New Roman" w:cs="Calibri"/>
                <w:sz w:val="24"/>
                <w:lang w:val="en-GB" w:bidi="en-US"/>
              </w:rPr>
              <w:t>If the Project is to be implemented in territories with up to 5000 (inclusive) inhabitants, then the Applicant is awarded 5 points. If the Project is to be implemented in cities with a population over 5,000 (currently available data at the time of evaluation), no points will be awarded.</w:t>
            </w:r>
          </w:p>
        </w:tc>
      </w:tr>
      <w:tr w:rsidR="00107E06" w:rsidRPr="00003392" w14:paraId="01DE0FC3" w14:textId="77777777" w:rsidTr="00512F66">
        <w:trPr>
          <w:jc w:val="center"/>
        </w:trPr>
        <w:tc>
          <w:tcPr>
            <w:tcW w:w="1045" w:type="dxa"/>
            <w:vAlign w:val="center"/>
          </w:tcPr>
          <w:p w14:paraId="4DEBA857" w14:textId="21326C5C" w:rsidR="00107E06" w:rsidRPr="00003392" w:rsidRDefault="005A0F4B" w:rsidP="009E4112">
            <w:pPr>
              <w:spacing w:before="120" w:after="120" w:line="240" w:lineRule="auto"/>
              <w:ind w:left="851" w:hanging="567"/>
              <w:jc w:val="both"/>
              <w:rPr>
                <w:rFonts w:ascii="Times New Roman" w:eastAsia="Calibri" w:hAnsi="Times New Roman" w:cs="Times New Roman"/>
                <w:sz w:val="24"/>
                <w:szCs w:val="24"/>
                <w:lang w:val="en-GB"/>
              </w:rPr>
            </w:pPr>
            <w:r w:rsidRPr="00003392">
              <w:rPr>
                <w:rFonts w:ascii="Times New Roman" w:eastAsia="Calibri" w:hAnsi="Times New Roman" w:cs="Times New Roman"/>
                <w:sz w:val="24"/>
                <w:szCs w:val="24"/>
                <w:lang w:val="en-GB" w:bidi="en-US"/>
              </w:rPr>
              <w:t>3.4.1</w:t>
            </w:r>
          </w:p>
        </w:tc>
        <w:tc>
          <w:tcPr>
            <w:tcW w:w="4484" w:type="dxa"/>
            <w:vAlign w:val="center"/>
          </w:tcPr>
          <w:p w14:paraId="64A5E992" w14:textId="5604B4B4" w:rsidR="00107E06" w:rsidRPr="00003392" w:rsidRDefault="005120E9" w:rsidP="009E4112">
            <w:pPr>
              <w:spacing w:before="120" w:after="120" w:line="240" w:lineRule="auto"/>
              <w:jc w:val="both"/>
              <w:rPr>
                <w:rFonts w:ascii="Times New Roman" w:eastAsia="Calibri" w:hAnsi="Times New Roman" w:cs="Times New Roman"/>
                <w:sz w:val="24"/>
                <w:szCs w:val="24"/>
                <w:highlight w:val="yellow"/>
                <w:lang w:val="en-GB"/>
              </w:rPr>
            </w:pPr>
            <w:r w:rsidRPr="00003392">
              <w:rPr>
                <w:rFonts w:ascii="Times New Roman" w:eastAsia="Calibri" w:hAnsi="Times New Roman" w:cs="Times New Roman"/>
                <w:spacing w:val="-2"/>
                <w:sz w:val="24"/>
                <w:szCs w:val="24"/>
                <w:lang w:val="en-GB" w:bidi="en-US"/>
              </w:rPr>
              <w:t>in cities with more than 5,000 inhabitants — 0 points</w:t>
            </w:r>
          </w:p>
        </w:tc>
        <w:tc>
          <w:tcPr>
            <w:tcW w:w="1725" w:type="dxa"/>
            <w:vMerge/>
            <w:vAlign w:val="center"/>
          </w:tcPr>
          <w:p w14:paraId="4BFE6952" w14:textId="77777777" w:rsidR="00107E06" w:rsidRPr="00003392" w:rsidRDefault="00107E06" w:rsidP="009E4112">
            <w:pPr>
              <w:spacing w:after="120" w:line="240" w:lineRule="auto"/>
              <w:jc w:val="center"/>
              <w:rPr>
                <w:rFonts w:ascii="Times New Roman" w:eastAsia="ヒラギノ角ゴ Pro W3" w:hAnsi="Times New Roman" w:cs="Calibri"/>
                <w:sz w:val="24"/>
                <w:lang w:val="en-GB"/>
              </w:rPr>
            </w:pPr>
          </w:p>
        </w:tc>
        <w:tc>
          <w:tcPr>
            <w:tcW w:w="7655" w:type="dxa"/>
            <w:vMerge/>
          </w:tcPr>
          <w:p w14:paraId="7A1B3C1D" w14:textId="77777777" w:rsidR="00107E06" w:rsidRPr="00003392" w:rsidRDefault="00107E06" w:rsidP="009E4112">
            <w:pPr>
              <w:spacing w:after="120" w:line="240" w:lineRule="auto"/>
              <w:jc w:val="both"/>
              <w:rPr>
                <w:rFonts w:ascii="Times New Roman" w:eastAsia="ヒラギノ角ゴ Pro W3" w:hAnsi="Times New Roman" w:cs="Calibri"/>
                <w:sz w:val="24"/>
                <w:lang w:val="en-GB"/>
              </w:rPr>
            </w:pPr>
          </w:p>
        </w:tc>
      </w:tr>
      <w:tr w:rsidR="00107E06" w:rsidRPr="00003392" w14:paraId="45AD69FA" w14:textId="77777777" w:rsidTr="00512F66">
        <w:trPr>
          <w:jc w:val="center"/>
        </w:trPr>
        <w:tc>
          <w:tcPr>
            <w:tcW w:w="1045" w:type="dxa"/>
            <w:vAlign w:val="center"/>
          </w:tcPr>
          <w:p w14:paraId="3F0F5C9E" w14:textId="2673D419" w:rsidR="00107E06" w:rsidRPr="00003392" w:rsidRDefault="005A0F4B" w:rsidP="009E4112">
            <w:pPr>
              <w:spacing w:before="120" w:after="120" w:line="240" w:lineRule="auto"/>
              <w:ind w:left="851" w:hanging="567"/>
              <w:jc w:val="both"/>
              <w:rPr>
                <w:rFonts w:ascii="Times New Roman" w:eastAsia="Calibri" w:hAnsi="Times New Roman" w:cs="Times New Roman"/>
                <w:sz w:val="24"/>
                <w:szCs w:val="24"/>
                <w:lang w:val="en-GB"/>
              </w:rPr>
            </w:pPr>
            <w:r w:rsidRPr="00003392">
              <w:rPr>
                <w:rFonts w:ascii="Times New Roman" w:eastAsia="Calibri" w:hAnsi="Times New Roman" w:cs="Times New Roman"/>
                <w:sz w:val="24"/>
                <w:szCs w:val="24"/>
                <w:lang w:val="en-GB" w:bidi="en-US"/>
              </w:rPr>
              <w:t>3.4.2</w:t>
            </w:r>
          </w:p>
        </w:tc>
        <w:tc>
          <w:tcPr>
            <w:tcW w:w="4484" w:type="dxa"/>
            <w:vAlign w:val="center"/>
          </w:tcPr>
          <w:p w14:paraId="4B60FCC1" w14:textId="0508643C" w:rsidR="00107E06" w:rsidRPr="00003392" w:rsidRDefault="005120E9" w:rsidP="009E4112">
            <w:pPr>
              <w:spacing w:before="120" w:after="120" w:line="240" w:lineRule="auto"/>
              <w:jc w:val="both"/>
              <w:rPr>
                <w:rFonts w:ascii="Times New Roman" w:eastAsia="Calibri" w:hAnsi="Times New Roman" w:cs="Times New Roman"/>
                <w:sz w:val="24"/>
                <w:szCs w:val="24"/>
                <w:highlight w:val="yellow"/>
                <w:lang w:val="en-GB"/>
              </w:rPr>
            </w:pPr>
            <w:r w:rsidRPr="00003392">
              <w:rPr>
                <w:rFonts w:ascii="Times New Roman" w:eastAsia="Calibri" w:hAnsi="Times New Roman" w:cs="Times New Roman"/>
                <w:spacing w:val="-2"/>
                <w:sz w:val="24"/>
                <w:szCs w:val="24"/>
                <w:lang w:val="en-GB" w:bidi="en-US"/>
              </w:rPr>
              <w:t>in other areas with up to 5,000 (inclusive) inhabitants — 5 points</w:t>
            </w:r>
          </w:p>
        </w:tc>
        <w:tc>
          <w:tcPr>
            <w:tcW w:w="1725" w:type="dxa"/>
            <w:vMerge/>
            <w:vAlign w:val="center"/>
          </w:tcPr>
          <w:p w14:paraId="62CD6369" w14:textId="77777777" w:rsidR="00107E06" w:rsidRPr="00003392" w:rsidRDefault="00107E06" w:rsidP="009E4112">
            <w:pPr>
              <w:spacing w:after="120" w:line="240" w:lineRule="auto"/>
              <w:jc w:val="center"/>
              <w:rPr>
                <w:rFonts w:ascii="Times New Roman" w:eastAsia="ヒラギノ角ゴ Pro W3" w:hAnsi="Times New Roman" w:cs="Calibri"/>
                <w:sz w:val="24"/>
                <w:lang w:val="en-GB"/>
              </w:rPr>
            </w:pPr>
          </w:p>
        </w:tc>
        <w:tc>
          <w:tcPr>
            <w:tcW w:w="7655" w:type="dxa"/>
            <w:vMerge/>
          </w:tcPr>
          <w:p w14:paraId="7C6B912D" w14:textId="77777777" w:rsidR="00107E06" w:rsidRPr="00003392" w:rsidRDefault="00107E06" w:rsidP="009E4112">
            <w:pPr>
              <w:spacing w:after="120" w:line="240" w:lineRule="auto"/>
              <w:jc w:val="both"/>
              <w:rPr>
                <w:rFonts w:ascii="Times New Roman" w:eastAsia="ヒラギノ角ゴ Pro W3" w:hAnsi="Times New Roman" w:cs="Calibri"/>
                <w:sz w:val="24"/>
                <w:lang w:val="en-GB"/>
              </w:rPr>
            </w:pPr>
          </w:p>
        </w:tc>
      </w:tr>
    </w:tbl>
    <w:p w14:paraId="28C774C3" w14:textId="77777777" w:rsidR="009E4112" w:rsidRPr="00003392" w:rsidRDefault="009E4112" w:rsidP="009E4112">
      <w:pPr>
        <w:tabs>
          <w:tab w:val="left" w:pos="5460"/>
        </w:tabs>
        <w:spacing w:before="120" w:after="120" w:line="240" w:lineRule="auto"/>
        <w:ind w:left="851" w:firstLine="720"/>
        <w:jc w:val="both"/>
        <w:rPr>
          <w:rFonts w:ascii="Times New Roman" w:eastAsia="Calibri" w:hAnsi="Times New Roman" w:cs="Times New Roman"/>
          <w:sz w:val="24"/>
          <w:szCs w:val="28"/>
          <w:lang w:val="en-GB" w:eastAsia="lv-LV"/>
        </w:rPr>
      </w:pPr>
      <w:r w:rsidRPr="00003392">
        <w:rPr>
          <w:rFonts w:ascii="Times New Roman" w:eastAsia="Calibri" w:hAnsi="Times New Roman" w:cs="Times New Roman"/>
          <w:szCs w:val="28"/>
          <w:lang w:val="en-GB" w:bidi="en-US"/>
        </w:rPr>
        <w:t>Notes:</w:t>
      </w:r>
    </w:p>
    <w:p w14:paraId="06D7279F" w14:textId="77777777" w:rsidR="009E4112" w:rsidRPr="00003392" w:rsidRDefault="009E4112" w:rsidP="009E4112">
      <w:pPr>
        <w:tabs>
          <w:tab w:val="left" w:pos="5460"/>
        </w:tabs>
        <w:spacing w:before="120" w:after="120" w:line="240" w:lineRule="auto"/>
        <w:ind w:left="851" w:firstLine="720"/>
        <w:jc w:val="both"/>
        <w:rPr>
          <w:rFonts w:ascii="Times New Roman" w:eastAsia="Calibri" w:hAnsi="Times New Roman" w:cs="Times New Roman"/>
          <w:szCs w:val="28"/>
          <w:lang w:val="en-GB"/>
        </w:rPr>
      </w:pPr>
      <w:r w:rsidRPr="00003392">
        <w:rPr>
          <w:rFonts w:ascii="Times New Roman" w:eastAsia="Calibri" w:hAnsi="Times New Roman" w:cs="Times New Roman"/>
          <w:szCs w:val="28"/>
          <w:lang w:val="en-GB" w:bidi="en-US"/>
        </w:rPr>
        <w:lastRenderedPageBreak/>
        <w:t>1. N - if a negative assessment is received, the Project Proposal is rejected.</w:t>
      </w:r>
    </w:p>
    <w:p w14:paraId="0717BCE2" w14:textId="7868E702" w:rsidR="009E4112" w:rsidRPr="00003392" w:rsidRDefault="009E4112" w:rsidP="009E4112">
      <w:pPr>
        <w:tabs>
          <w:tab w:val="left" w:pos="5460"/>
        </w:tabs>
        <w:spacing w:before="120" w:after="120" w:line="240" w:lineRule="auto"/>
        <w:ind w:left="851" w:firstLine="720"/>
        <w:jc w:val="both"/>
        <w:rPr>
          <w:rFonts w:ascii="Times New Roman" w:eastAsia="Calibri" w:hAnsi="Times New Roman" w:cs="Times New Roman"/>
          <w:szCs w:val="28"/>
          <w:lang w:val="en-GB"/>
        </w:rPr>
      </w:pPr>
      <w:r w:rsidRPr="00003392">
        <w:rPr>
          <w:rFonts w:ascii="Times New Roman" w:eastAsia="Calibri" w:hAnsi="Times New Roman" w:cs="Times New Roman"/>
          <w:szCs w:val="28"/>
          <w:lang w:val="en-GB" w:bidi="en-US"/>
        </w:rPr>
        <w:t>2. P – if a negative assessment is received, a decision can be made on the conditional approval of the Project Application (the Project Applicant shall ensure compliance with the criteria before the deadline specified in the decision).</w:t>
      </w:r>
    </w:p>
    <w:p w14:paraId="7B607DBD" w14:textId="639FFED6" w:rsidR="005120E9" w:rsidRPr="00003392" w:rsidRDefault="00E06CEE" w:rsidP="005120E9">
      <w:pPr>
        <w:tabs>
          <w:tab w:val="left" w:pos="5460"/>
        </w:tabs>
        <w:spacing w:before="120" w:after="120" w:line="240" w:lineRule="auto"/>
        <w:ind w:left="851" w:firstLine="720"/>
        <w:jc w:val="both"/>
        <w:rPr>
          <w:rFonts w:ascii="Times New Roman" w:eastAsia="Calibri" w:hAnsi="Times New Roman" w:cs="Times New Roman"/>
          <w:szCs w:val="28"/>
          <w:lang w:val="en-GB"/>
        </w:rPr>
      </w:pPr>
      <w:r w:rsidRPr="00003392">
        <w:rPr>
          <w:rFonts w:ascii="Times New Roman" w:eastAsia="Calibri" w:hAnsi="Times New Roman" w:cs="Times New Roman"/>
          <w:szCs w:val="28"/>
          <w:lang w:val="en-GB" w:bidi="en-US"/>
        </w:rPr>
        <w:t>3.</w:t>
      </w:r>
      <w:r w:rsidRPr="00003392">
        <w:rPr>
          <w:rFonts w:ascii="Times New Roman" w:eastAsia="Calibri" w:hAnsi="Times New Roman" w:cs="Times New Roman"/>
          <w:szCs w:val="28"/>
          <w:vertAlign w:val="superscript"/>
          <w:lang w:val="en-GB" w:bidi="en-US"/>
        </w:rPr>
        <w:t xml:space="preserve"> 1 </w:t>
      </w:r>
      <w:r w:rsidRPr="00003392">
        <w:rPr>
          <w:rFonts w:ascii="Times New Roman" w:eastAsia="Calibri" w:hAnsi="Times New Roman" w:cs="Times New Roman"/>
          <w:szCs w:val="28"/>
          <w:lang w:val="en-GB" w:bidi="en-US"/>
        </w:rPr>
        <w:t>The criterion is calculated using the following formula:</w:t>
      </w:r>
    </w:p>
    <w:tbl>
      <w:tblPr>
        <w:tblW w:w="7244" w:type="dxa"/>
        <w:jc w:val="center"/>
        <w:shd w:val="clear" w:color="auto" w:fill="FFFFFF"/>
        <w:tblCellMar>
          <w:top w:w="15" w:type="dxa"/>
          <w:left w:w="15" w:type="dxa"/>
          <w:bottom w:w="15" w:type="dxa"/>
          <w:right w:w="15" w:type="dxa"/>
        </w:tblCellMar>
        <w:tblLook w:val="04A0" w:firstRow="1" w:lastRow="0" w:firstColumn="1" w:lastColumn="0" w:noHBand="0" w:noVBand="1"/>
      </w:tblPr>
      <w:tblGrid>
        <w:gridCol w:w="7074"/>
        <w:gridCol w:w="85"/>
        <w:gridCol w:w="85"/>
      </w:tblGrid>
      <w:tr w:rsidR="009F74C9" w:rsidRPr="00003392" w14:paraId="006AB4A3" w14:textId="77777777" w:rsidTr="009F74C9">
        <w:trPr>
          <w:trHeight w:val="134"/>
          <w:jc w:val="center"/>
        </w:trPr>
        <w:tc>
          <w:tcPr>
            <w:tcW w:w="0" w:type="auto"/>
            <w:vMerge w:val="restart"/>
            <w:tcBorders>
              <w:top w:val="nil"/>
              <w:left w:val="nil"/>
              <w:right w:val="nil"/>
            </w:tcBorders>
            <w:shd w:val="clear" w:color="auto" w:fill="FFFFFF"/>
            <w:vAlign w:val="center"/>
            <w:hideMark/>
          </w:tcPr>
          <w:tbl>
            <w:tblPr>
              <w:tblStyle w:val="TableGrid"/>
              <w:tblW w:w="2340" w:type="dxa"/>
              <w:tblInd w:w="615" w:type="dxa"/>
              <w:tblLook w:val="04A0" w:firstRow="1" w:lastRow="0" w:firstColumn="1" w:lastColumn="0" w:noHBand="0" w:noVBand="1"/>
            </w:tblPr>
            <w:tblGrid>
              <w:gridCol w:w="630"/>
              <w:gridCol w:w="429"/>
              <w:gridCol w:w="1281"/>
            </w:tblGrid>
            <w:tr w:rsidR="009F74C9" w:rsidRPr="00003392" w14:paraId="1558D6F9" w14:textId="77777777" w:rsidTr="009F74C9">
              <w:tc>
                <w:tcPr>
                  <w:tcW w:w="630" w:type="dxa"/>
                  <w:vMerge w:val="restart"/>
                  <w:tcBorders>
                    <w:top w:val="nil"/>
                    <w:left w:val="nil"/>
                    <w:right w:val="nil"/>
                  </w:tcBorders>
                  <w:vAlign w:val="center"/>
                </w:tcPr>
                <w:p w14:paraId="6699B8C2" w14:textId="77777777" w:rsidR="009F74C9" w:rsidRPr="00003392" w:rsidRDefault="009F74C9" w:rsidP="00F3732C">
                  <w:pPr>
                    <w:tabs>
                      <w:tab w:val="left" w:pos="5460"/>
                    </w:tabs>
                    <w:spacing w:before="120" w:after="120"/>
                    <w:jc w:val="center"/>
                    <w:rPr>
                      <w:rFonts w:ascii="Times New Roman" w:eastAsia="Calibri" w:hAnsi="Times New Roman" w:cs="Times New Roman"/>
                      <w:szCs w:val="28"/>
                      <w:lang w:val="en-GB"/>
                    </w:rPr>
                  </w:pPr>
                  <w:r w:rsidRPr="00003392">
                    <w:rPr>
                      <w:rFonts w:ascii="Times New Roman" w:eastAsia="Calibri" w:hAnsi="Times New Roman" w:cs="Times New Roman"/>
                      <w:szCs w:val="28"/>
                      <w:lang w:val="en-GB" w:bidi="en-US"/>
                    </w:rPr>
                    <w:t>A =</w:t>
                  </w:r>
                </w:p>
              </w:tc>
              <w:tc>
                <w:tcPr>
                  <w:tcW w:w="429" w:type="dxa"/>
                  <w:tcBorders>
                    <w:top w:val="nil"/>
                    <w:left w:val="nil"/>
                    <w:right w:val="nil"/>
                  </w:tcBorders>
                </w:tcPr>
                <w:p w14:paraId="3251E2D0" w14:textId="77777777" w:rsidR="009F74C9" w:rsidRPr="00003392" w:rsidRDefault="009F74C9" w:rsidP="00F3732C">
                  <w:pPr>
                    <w:tabs>
                      <w:tab w:val="left" w:pos="5460"/>
                    </w:tabs>
                    <w:spacing w:before="120" w:after="120"/>
                    <w:jc w:val="center"/>
                    <w:rPr>
                      <w:rFonts w:ascii="Times New Roman" w:eastAsia="Calibri" w:hAnsi="Times New Roman" w:cs="Times New Roman"/>
                      <w:szCs w:val="28"/>
                      <w:lang w:val="en-GB"/>
                    </w:rPr>
                  </w:pPr>
                  <w:r w:rsidRPr="00003392">
                    <w:rPr>
                      <w:rFonts w:ascii="Times New Roman" w:eastAsia="Calibri" w:hAnsi="Times New Roman" w:cs="Times New Roman"/>
                      <w:szCs w:val="28"/>
                      <w:lang w:val="en-GB" w:bidi="en-US"/>
                    </w:rPr>
                    <w:t>B</w:t>
                  </w:r>
                </w:p>
              </w:tc>
              <w:tc>
                <w:tcPr>
                  <w:tcW w:w="1281" w:type="dxa"/>
                  <w:vMerge w:val="restart"/>
                  <w:tcBorders>
                    <w:top w:val="nil"/>
                    <w:left w:val="nil"/>
                    <w:right w:val="nil"/>
                  </w:tcBorders>
                  <w:vAlign w:val="center"/>
                </w:tcPr>
                <w:p w14:paraId="0A771477" w14:textId="77777777" w:rsidR="009F74C9" w:rsidRPr="00003392" w:rsidRDefault="009F74C9" w:rsidP="009F74C9">
                  <w:pPr>
                    <w:tabs>
                      <w:tab w:val="left" w:pos="5460"/>
                    </w:tabs>
                    <w:spacing w:before="120" w:after="120"/>
                    <w:rPr>
                      <w:rFonts w:ascii="Times New Roman" w:eastAsia="Calibri" w:hAnsi="Times New Roman" w:cs="Times New Roman"/>
                      <w:szCs w:val="28"/>
                      <w:lang w:val="en-GB"/>
                    </w:rPr>
                  </w:pPr>
                  <w:r w:rsidRPr="00003392">
                    <w:rPr>
                      <w:rFonts w:ascii="Times New Roman" w:eastAsia="Calibri" w:hAnsi="Times New Roman" w:cs="Times New Roman"/>
                      <w:szCs w:val="28"/>
                      <w:lang w:val="en-GB" w:bidi="en-US"/>
                    </w:rPr>
                    <w:t>/100, where</w:t>
                  </w:r>
                </w:p>
              </w:tc>
            </w:tr>
            <w:tr w:rsidR="009F74C9" w:rsidRPr="00003392" w14:paraId="3D638318" w14:textId="77777777" w:rsidTr="009F74C9">
              <w:tc>
                <w:tcPr>
                  <w:tcW w:w="630" w:type="dxa"/>
                  <w:vMerge/>
                  <w:tcBorders>
                    <w:left w:val="nil"/>
                    <w:bottom w:val="nil"/>
                    <w:right w:val="nil"/>
                  </w:tcBorders>
                </w:tcPr>
                <w:p w14:paraId="0C3BDBB6" w14:textId="77777777" w:rsidR="009F74C9" w:rsidRPr="00003392" w:rsidRDefault="009F74C9" w:rsidP="00F3732C">
                  <w:pPr>
                    <w:tabs>
                      <w:tab w:val="left" w:pos="5460"/>
                    </w:tabs>
                    <w:spacing w:before="120" w:after="120"/>
                    <w:jc w:val="center"/>
                    <w:rPr>
                      <w:rFonts w:ascii="Times New Roman" w:eastAsia="Calibri" w:hAnsi="Times New Roman" w:cs="Times New Roman"/>
                      <w:szCs w:val="28"/>
                      <w:lang w:val="en-GB"/>
                    </w:rPr>
                  </w:pPr>
                </w:p>
              </w:tc>
              <w:tc>
                <w:tcPr>
                  <w:tcW w:w="429" w:type="dxa"/>
                  <w:tcBorders>
                    <w:left w:val="nil"/>
                    <w:bottom w:val="nil"/>
                    <w:right w:val="nil"/>
                  </w:tcBorders>
                </w:tcPr>
                <w:p w14:paraId="6F689301" w14:textId="77777777" w:rsidR="009F74C9" w:rsidRPr="00003392" w:rsidRDefault="009F74C9" w:rsidP="00F3732C">
                  <w:pPr>
                    <w:tabs>
                      <w:tab w:val="left" w:pos="5460"/>
                    </w:tabs>
                    <w:spacing w:before="120" w:after="120"/>
                    <w:jc w:val="center"/>
                    <w:rPr>
                      <w:rFonts w:ascii="Times New Roman" w:eastAsia="Calibri" w:hAnsi="Times New Roman" w:cs="Times New Roman"/>
                      <w:szCs w:val="28"/>
                      <w:lang w:val="en-GB"/>
                    </w:rPr>
                  </w:pPr>
                  <w:r w:rsidRPr="00003392">
                    <w:rPr>
                      <w:rFonts w:ascii="Times New Roman" w:eastAsia="Calibri" w:hAnsi="Times New Roman" w:cs="Times New Roman"/>
                      <w:szCs w:val="28"/>
                      <w:lang w:val="en-GB" w:bidi="en-US"/>
                    </w:rPr>
                    <w:t>C</w:t>
                  </w:r>
                </w:p>
              </w:tc>
              <w:tc>
                <w:tcPr>
                  <w:tcW w:w="1281" w:type="dxa"/>
                  <w:vMerge/>
                  <w:tcBorders>
                    <w:left w:val="nil"/>
                    <w:bottom w:val="nil"/>
                    <w:right w:val="nil"/>
                  </w:tcBorders>
                </w:tcPr>
                <w:p w14:paraId="19DC8EEB" w14:textId="77777777" w:rsidR="009F74C9" w:rsidRPr="00003392" w:rsidRDefault="009F74C9" w:rsidP="00F3732C">
                  <w:pPr>
                    <w:tabs>
                      <w:tab w:val="left" w:pos="5460"/>
                    </w:tabs>
                    <w:spacing w:before="120" w:after="120"/>
                    <w:jc w:val="center"/>
                    <w:rPr>
                      <w:rFonts w:ascii="Times New Roman" w:eastAsia="Calibri" w:hAnsi="Times New Roman" w:cs="Times New Roman"/>
                      <w:szCs w:val="28"/>
                      <w:lang w:val="en-GB"/>
                    </w:rPr>
                  </w:pPr>
                </w:p>
              </w:tc>
            </w:tr>
          </w:tbl>
          <w:p w14:paraId="6ED0A3C8" w14:textId="77777777" w:rsidR="009F74C9" w:rsidRPr="00003392" w:rsidRDefault="009F74C9" w:rsidP="00F3732C">
            <w:pPr>
              <w:tabs>
                <w:tab w:val="left" w:pos="5460"/>
              </w:tabs>
              <w:spacing w:before="120" w:after="120" w:line="240" w:lineRule="auto"/>
              <w:ind w:left="851" w:firstLine="720"/>
              <w:jc w:val="center"/>
              <w:rPr>
                <w:rFonts w:ascii="Times New Roman" w:eastAsia="Calibri" w:hAnsi="Times New Roman" w:cs="Times New Roman"/>
                <w:szCs w:val="28"/>
                <w:lang w:val="en-GB"/>
              </w:rPr>
            </w:pPr>
          </w:p>
        </w:tc>
        <w:tc>
          <w:tcPr>
            <w:tcW w:w="0" w:type="auto"/>
            <w:tcBorders>
              <w:top w:val="nil"/>
              <w:left w:val="nil"/>
              <w:bottom w:val="nil"/>
              <w:right w:val="nil"/>
            </w:tcBorders>
            <w:shd w:val="clear" w:color="auto" w:fill="FFFFFF"/>
            <w:noWrap/>
            <w:vAlign w:val="center"/>
            <w:hideMark/>
          </w:tcPr>
          <w:p w14:paraId="55282D03" w14:textId="313948B3" w:rsidR="009F74C9" w:rsidRPr="00003392" w:rsidRDefault="009F74C9" w:rsidP="009F74C9">
            <w:pPr>
              <w:tabs>
                <w:tab w:val="left" w:pos="5460"/>
              </w:tabs>
              <w:spacing w:before="120" w:after="120" w:line="240" w:lineRule="auto"/>
              <w:jc w:val="both"/>
              <w:rPr>
                <w:rFonts w:ascii="Times New Roman" w:eastAsia="Calibri" w:hAnsi="Times New Roman" w:cs="Times New Roman"/>
                <w:szCs w:val="28"/>
                <w:lang w:val="en-GB"/>
              </w:rPr>
            </w:pPr>
          </w:p>
        </w:tc>
        <w:tc>
          <w:tcPr>
            <w:tcW w:w="0" w:type="auto"/>
            <w:tcBorders>
              <w:top w:val="nil"/>
              <w:left w:val="nil"/>
              <w:bottom w:val="nil"/>
              <w:right w:val="nil"/>
            </w:tcBorders>
            <w:shd w:val="clear" w:color="auto" w:fill="FFFFFF"/>
            <w:vAlign w:val="center"/>
            <w:hideMark/>
          </w:tcPr>
          <w:p w14:paraId="0153A196" w14:textId="77777777" w:rsidR="009F74C9" w:rsidRPr="00003392" w:rsidRDefault="009F74C9" w:rsidP="005120E9">
            <w:pPr>
              <w:tabs>
                <w:tab w:val="left" w:pos="5460"/>
              </w:tabs>
              <w:spacing w:before="120" w:after="120" w:line="240" w:lineRule="auto"/>
              <w:ind w:left="851" w:firstLine="720"/>
              <w:jc w:val="both"/>
              <w:rPr>
                <w:rFonts w:ascii="Times New Roman" w:eastAsia="Calibri" w:hAnsi="Times New Roman" w:cs="Times New Roman"/>
                <w:szCs w:val="28"/>
                <w:lang w:val="en-GB"/>
              </w:rPr>
            </w:pPr>
          </w:p>
        </w:tc>
      </w:tr>
      <w:tr w:rsidR="009F74C9" w:rsidRPr="00003392" w14:paraId="4E42B22D" w14:textId="77777777" w:rsidTr="009F74C9">
        <w:trPr>
          <w:trHeight w:val="134"/>
          <w:jc w:val="center"/>
        </w:trPr>
        <w:tc>
          <w:tcPr>
            <w:tcW w:w="0" w:type="auto"/>
            <w:vMerge/>
            <w:tcBorders>
              <w:left w:val="nil"/>
              <w:bottom w:val="nil"/>
              <w:right w:val="nil"/>
            </w:tcBorders>
            <w:shd w:val="clear" w:color="auto" w:fill="FFFFFF"/>
            <w:vAlign w:val="center"/>
          </w:tcPr>
          <w:p w14:paraId="6BC0F8E7" w14:textId="77777777" w:rsidR="009F74C9" w:rsidRPr="00003392" w:rsidRDefault="009F74C9" w:rsidP="00F3732C">
            <w:pPr>
              <w:tabs>
                <w:tab w:val="left" w:pos="5460"/>
              </w:tabs>
              <w:spacing w:before="120" w:after="120" w:line="240" w:lineRule="auto"/>
              <w:ind w:left="851" w:firstLine="720"/>
              <w:jc w:val="center"/>
              <w:rPr>
                <w:rFonts w:ascii="Times New Roman" w:eastAsia="Calibri" w:hAnsi="Times New Roman" w:cs="Times New Roman"/>
                <w:szCs w:val="28"/>
                <w:lang w:val="en-GB"/>
              </w:rPr>
            </w:pPr>
          </w:p>
        </w:tc>
        <w:tc>
          <w:tcPr>
            <w:tcW w:w="0" w:type="auto"/>
            <w:tcBorders>
              <w:top w:val="nil"/>
              <w:left w:val="nil"/>
              <w:bottom w:val="nil"/>
              <w:right w:val="nil"/>
            </w:tcBorders>
            <w:shd w:val="clear" w:color="auto" w:fill="FFFFFF"/>
            <w:noWrap/>
            <w:vAlign w:val="center"/>
          </w:tcPr>
          <w:p w14:paraId="6519B093" w14:textId="77777777" w:rsidR="009F74C9" w:rsidRPr="00003392" w:rsidRDefault="009F74C9" w:rsidP="00F3732C">
            <w:pPr>
              <w:tabs>
                <w:tab w:val="left" w:pos="5460"/>
              </w:tabs>
              <w:spacing w:before="120" w:after="120" w:line="240" w:lineRule="auto"/>
              <w:ind w:left="851" w:firstLine="720"/>
              <w:jc w:val="center"/>
              <w:rPr>
                <w:rFonts w:ascii="Times New Roman" w:eastAsia="Calibri" w:hAnsi="Times New Roman" w:cs="Times New Roman"/>
                <w:szCs w:val="28"/>
                <w:lang w:val="en-GB"/>
              </w:rPr>
            </w:pPr>
          </w:p>
        </w:tc>
        <w:tc>
          <w:tcPr>
            <w:tcW w:w="0" w:type="auto"/>
            <w:tcBorders>
              <w:top w:val="nil"/>
              <w:left w:val="nil"/>
              <w:bottom w:val="nil"/>
              <w:right w:val="nil"/>
            </w:tcBorders>
            <w:shd w:val="clear" w:color="auto" w:fill="FFFFFF"/>
            <w:vAlign w:val="center"/>
          </w:tcPr>
          <w:p w14:paraId="2597DE95" w14:textId="77777777" w:rsidR="009F74C9" w:rsidRPr="00003392" w:rsidRDefault="009F74C9" w:rsidP="00F3732C">
            <w:pPr>
              <w:tabs>
                <w:tab w:val="left" w:pos="5460"/>
              </w:tabs>
              <w:spacing w:before="120" w:after="120" w:line="240" w:lineRule="auto"/>
              <w:ind w:left="851" w:firstLine="720"/>
              <w:jc w:val="center"/>
              <w:rPr>
                <w:rFonts w:ascii="Times New Roman" w:eastAsia="Calibri" w:hAnsi="Times New Roman" w:cs="Times New Roman"/>
                <w:szCs w:val="28"/>
                <w:lang w:val="en-GB"/>
              </w:rPr>
            </w:pPr>
          </w:p>
        </w:tc>
      </w:tr>
    </w:tbl>
    <w:p w14:paraId="18A08D16" w14:textId="5409C080" w:rsidR="005120E9" w:rsidRPr="00003392" w:rsidRDefault="005120E9" w:rsidP="005120E9">
      <w:pPr>
        <w:tabs>
          <w:tab w:val="left" w:pos="5460"/>
        </w:tabs>
        <w:spacing w:before="120" w:after="120" w:line="240" w:lineRule="auto"/>
        <w:ind w:left="851" w:firstLine="720"/>
        <w:jc w:val="both"/>
        <w:rPr>
          <w:rFonts w:ascii="Times New Roman" w:eastAsia="Calibri" w:hAnsi="Times New Roman" w:cs="Times New Roman"/>
          <w:szCs w:val="28"/>
          <w:lang w:val="en-GB"/>
        </w:rPr>
      </w:pPr>
      <w:r w:rsidRPr="00003392">
        <w:rPr>
          <w:rFonts w:ascii="Times New Roman" w:eastAsia="Calibri" w:hAnsi="Times New Roman" w:cs="Times New Roman"/>
          <w:szCs w:val="28"/>
          <w:lang w:val="en-GB" w:bidi="en-US"/>
        </w:rPr>
        <w:t>A - a number of points calculated taking into account the state social insurance contributions paid by the Project Applicant (for the farm - also the farm owner's own contributions) in the last completed year on average per one employee (including self-employed) in the last completed year;</w:t>
      </w:r>
    </w:p>
    <w:p w14:paraId="625148FC" w14:textId="77777777" w:rsidR="005120E9" w:rsidRPr="00003392" w:rsidRDefault="005120E9" w:rsidP="005120E9">
      <w:pPr>
        <w:tabs>
          <w:tab w:val="left" w:pos="5460"/>
        </w:tabs>
        <w:spacing w:before="120" w:after="120" w:line="240" w:lineRule="auto"/>
        <w:ind w:left="851" w:firstLine="720"/>
        <w:jc w:val="both"/>
        <w:rPr>
          <w:rFonts w:ascii="Times New Roman" w:eastAsia="Calibri" w:hAnsi="Times New Roman" w:cs="Times New Roman"/>
          <w:szCs w:val="28"/>
          <w:lang w:val="en-GB"/>
        </w:rPr>
      </w:pPr>
      <w:r w:rsidRPr="00003392">
        <w:rPr>
          <w:rFonts w:ascii="Times New Roman" w:eastAsia="Calibri" w:hAnsi="Times New Roman" w:cs="Times New Roman"/>
          <w:szCs w:val="28"/>
          <w:lang w:val="en-GB" w:bidi="en-US"/>
        </w:rPr>
        <w:t>B — state social insurance contributions paid by the Applicant in the last completed year;</w:t>
      </w:r>
    </w:p>
    <w:p w14:paraId="6369E1BF" w14:textId="77777777" w:rsidR="005120E9" w:rsidRPr="00003392" w:rsidRDefault="005120E9" w:rsidP="005120E9">
      <w:pPr>
        <w:tabs>
          <w:tab w:val="left" w:pos="5460"/>
        </w:tabs>
        <w:spacing w:before="120" w:after="120" w:line="240" w:lineRule="auto"/>
        <w:ind w:left="851" w:firstLine="720"/>
        <w:jc w:val="both"/>
        <w:rPr>
          <w:rFonts w:ascii="Times New Roman" w:eastAsia="Calibri" w:hAnsi="Times New Roman" w:cs="Times New Roman"/>
          <w:szCs w:val="28"/>
          <w:lang w:val="en-GB"/>
        </w:rPr>
      </w:pPr>
      <w:r w:rsidRPr="00003392">
        <w:rPr>
          <w:rFonts w:ascii="Times New Roman" w:eastAsia="Calibri" w:hAnsi="Times New Roman" w:cs="Times New Roman"/>
          <w:szCs w:val="28"/>
          <w:lang w:val="en-GB" w:bidi="en-US"/>
        </w:rPr>
        <w:t>C — average number of employees (including self-employed) in the last completed year.</w:t>
      </w:r>
    </w:p>
    <w:p w14:paraId="157EDB96" w14:textId="46220CD3" w:rsidR="00EB3C8F" w:rsidRPr="00003392" w:rsidRDefault="005120E9" w:rsidP="00E06CEE">
      <w:pPr>
        <w:tabs>
          <w:tab w:val="left" w:pos="5460"/>
        </w:tabs>
        <w:spacing w:before="120" w:after="120" w:line="240" w:lineRule="auto"/>
        <w:ind w:left="851" w:firstLine="720"/>
        <w:jc w:val="both"/>
        <w:rPr>
          <w:rFonts w:ascii="Times New Roman" w:hAnsi="Times New Roman" w:cs="Times New Roman"/>
          <w:sz w:val="24"/>
          <w:szCs w:val="24"/>
          <w:lang w:val="en-GB"/>
        </w:rPr>
      </w:pPr>
      <w:r w:rsidRPr="00003392">
        <w:rPr>
          <w:rFonts w:ascii="Times New Roman" w:eastAsia="Calibri" w:hAnsi="Times New Roman" w:cs="Times New Roman"/>
          <w:szCs w:val="28"/>
          <w:lang w:val="en-GB" w:bidi="en-US"/>
        </w:rPr>
        <w:t>The SRS database data is used in the calculation of the criterion.</w:t>
      </w:r>
    </w:p>
    <w:sectPr w:rsidR="00EB3C8F" w:rsidRPr="00003392" w:rsidSect="00DA2DFD">
      <w:headerReference w:type="even" r:id="rId26"/>
      <w:headerReference w:type="default" r:id="rId27"/>
      <w:footerReference w:type="even" r:id="rId28"/>
      <w:footerReference w:type="default" r:id="rId29"/>
      <w:headerReference w:type="first" r:id="rId30"/>
      <w:footerReference w:type="first" r:id="rId31"/>
      <w:pgSz w:w="16838" w:h="11906" w:orient="landscape"/>
      <w:pgMar w:top="2268"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C99B9" w14:textId="77777777" w:rsidR="00C52D48" w:rsidRDefault="00C52D48" w:rsidP="009E4112">
      <w:pPr>
        <w:spacing w:after="0" w:line="240" w:lineRule="auto"/>
      </w:pPr>
      <w:r>
        <w:separator/>
      </w:r>
    </w:p>
  </w:endnote>
  <w:endnote w:type="continuationSeparator" w:id="0">
    <w:p w14:paraId="3BFEA160" w14:textId="77777777" w:rsidR="00C52D48" w:rsidRDefault="00C52D48" w:rsidP="009E4112">
      <w:pPr>
        <w:spacing w:after="0" w:line="240" w:lineRule="auto"/>
      </w:pPr>
      <w:r>
        <w:continuationSeparator/>
      </w:r>
    </w:p>
  </w:endnote>
  <w:endnote w:type="continuationNotice" w:id="1">
    <w:p w14:paraId="3670AB23" w14:textId="77777777" w:rsidR="00C52D48" w:rsidRDefault="00C52D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ヒラギノ角ゴ Pro W3">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857"/>
      <w:gridCol w:w="4857"/>
      <w:gridCol w:w="4857"/>
    </w:tblGrid>
    <w:tr w:rsidR="00451BFD" w14:paraId="50B0957E" w14:textId="77777777" w:rsidTr="00512F66">
      <w:tc>
        <w:tcPr>
          <w:tcW w:w="4857" w:type="dxa"/>
        </w:tcPr>
        <w:p w14:paraId="31ADFF4F" w14:textId="77777777" w:rsidR="00451BFD" w:rsidRDefault="00451BFD" w:rsidP="00512F66">
          <w:pPr>
            <w:pStyle w:val="Header"/>
            <w:ind w:left="-115"/>
          </w:pPr>
        </w:p>
      </w:tc>
      <w:tc>
        <w:tcPr>
          <w:tcW w:w="4857" w:type="dxa"/>
        </w:tcPr>
        <w:p w14:paraId="7B283F87" w14:textId="77777777" w:rsidR="00451BFD" w:rsidRDefault="00451BFD" w:rsidP="00512F66">
          <w:pPr>
            <w:pStyle w:val="Header"/>
            <w:jc w:val="center"/>
          </w:pPr>
        </w:p>
      </w:tc>
      <w:tc>
        <w:tcPr>
          <w:tcW w:w="4857" w:type="dxa"/>
        </w:tcPr>
        <w:p w14:paraId="521A2955" w14:textId="77777777" w:rsidR="00451BFD" w:rsidRDefault="00451BFD" w:rsidP="00512F66">
          <w:pPr>
            <w:pStyle w:val="Header"/>
            <w:ind w:right="-115"/>
            <w:jc w:val="right"/>
          </w:pPr>
        </w:p>
      </w:tc>
    </w:tr>
  </w:tbl>
  <w:p w14:paraId="2163E708" w14:textId="77777777" w:rsidR="00451BFD" w:rsidRDefault="00451BFD" w:rsidP="00512F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3543853"/>
      <w:docPartObj>
        <w:docPartGallery w:val="Page Numbers (Bottom of Page)"/>
        <w:docPartUnique/>
      </w:docPartObj>
    </w:sdtPr>
    <w:sdtEndPr>
      <w:rPr>
        <w:rFonts w:ascii="Times New Roman" w:hAnsi="Times New Roman" w:cs="Times New Roman"/>
        <w:noProof/>
      </w:rPr>
    </w:sdtEndPr>
    <w:sdtContent>
      <w:p w14:paraId="7C4B045A" w14:textId="0D958FBF" w:rsidR="00451BFD" w:rsidRPr="00EE346D" w:rsidRDefault="00451BFD">
        <w:pPr>
          <w:pStyle w:val="Footer"/>
          <w:jc w:val="right"/>
          <w:rPr>
            <w:rFonts w:ascii="Times New Roman" w:hAnsi="Times New Roman" w:cs="Times New Roman"/>
          </w:rPr>
        </w:pPr>
        <w:r w:rsidRPr="00EE346D">
          <w:rPr>
            <w:rFonts w:ascii="Times New Roman" w:hAnsi="Times New Roman" w:cs="Times New Roman"/>
            <w:lang w:bidi="en-US"/>
          </w:rPr>
          <w:fldChar w:fldCharType="begin"/>
        </w:r>
        <w:r w:rsidRPr="00EE346D">
          <w:rPr>
            <w:rFonts w:ascii="Times New Roman" w:hAnsi="Times New Roman" w:cs="Times New Roman"/>
            <w:lang w:bidi="en-US"/>
          </w:rPr>
          <w:instrText xml:space="preserve"> PAGE   \* MERGEFORMAT </w:instrText>
        </w:r>
        <w:r w:rsidRPr="00EE346D">
          <w:rPr>
            <w:rFonts w:ascii="Times New Roman" w:hAnsi="Times New Roman" w:cs="Times New Roman"/>
            <w:lang w:bidi="en-US"/>
          </w:rPr>
          <w:fldChar w:fldCharType="separate"/>
        </w:r>
        <w:r w:rsidRPr="00EE346D">
          <w:rPr>
            <w:rFonts w:ascii="Times New Roman" w:hAnsi="Times New Roman" w:cs="Times New Roman"/>
            <w:noProof/>
            <w:lang w:bidi="en-US"/>
          </w:rPr>
          <w:t>26</w:t>
        </w:r>
        <w:r w:rsidRPr="00EE346D">
          <w:rPr>
            <w:rFonts w:ascii="Times New Roman" w:hAnsi="Times New Roman" w:cs="Times New Roman"/>
            <w:noProof/>
            <w:lang w:bidi="en-US"/>
          </w:rPr>
          <w:fldChar w:fldCharType="end"/>
        </w:r>
      </w:p>
    </w:sdtContent>
  </w:sdt>
  <w:p w14:paraId="1FAE38CA" w14:textId="77777777" w:rsidR="00451BFD" w:rsidRDefault="00451BFD" w:rsidP="00512F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857"/>
      <w:gridCol w:w="4857"/>
      <w:gridCol w:w="4857"/>
    </w:tblGrid>
    <w:tr w:rsidR="00451BFD" w14:paraId="1E6570A5" w14:textId="77777777" w:rsidTr="00512F66">
      <w:tc>
        <w:tcPr>
          <w:tcW w:w="4857" w:type="dxa"/>
        </w:tcPr>
        <w:p w14:paraId="13ED45F9" w14:textId="77777777" w:rsidR="00451BFD" w:rsidRDefault="00451BFD" w:rsidP="00512F66">
          <w:pPr>
            <w:pStyle w:val="Header"/>
            <w:ind w:left="-115"/>
          </w:pPr>
        </w:p>
      </w:tc>
      <w:tc>
        <w:tcPr>
          <w:tcW w:w="4857" w:type="dxa"/>
        </w:tcPr>
        <w:p w14:paraId="10A2233F" w14:textId="77777777" w:rsidR="00451BFD" w:rsidRDefault="00451BFD" w:rsidP="00512F66">
          <w:pPr>
            <w:pStyle w:val="Header"/>
            <w:jc w:val="center"/>
          </w:pPr>
        </w:p>
      </w:tc>
      <w:tc>
        <w:tcPr>
          <w:tcW w:w="4857" w:type="dxa"/>
        </w:tcPr>
        <w:p w14:paraId="372EEDCC" w14:textId="77777777" w:rsidR="00451BFD" w:rsidRDefault="00451BFD" w:rsidP="00512F66">
          <w:pPr>
            <w:pStyle w:val="Header"/>
            <w:ind w:right="-115"/>
            <w:jc w:val="right"/>
          </w:pPr>
        </w:p>
      </w:tc>
    </w:tr>
  </w:tbl>
  <w:p w14:paraId="349F32FF" w14:textId="77777777" w:rsidR="00451BFD" w:rsidRDefault="00451BFD" w:rsidP="00512F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E87D4" w14:textId="77777777" w:rsidR="00C52D48" w:rsidRDefault="00C52D48" w:rsidP="009E4112">
      <w:pPr>
        <w:spacing w:after="0" w:line="240" w:lineRule="auto"/>
      </w:pPr>
      <w:r>
        <w:separator/>
      </w:r>
    </w:p>
  </w:footnote>
  <w:footnote w:type="continuationSeparator" w:id="0">
    <w:p w14:paraId="502530B1" w14:textId="77777777" w:rsidR="00C52D48" w:rsidRDefault="00C52D48" w:rsidP="009E4112">
      <w:pPr>
        <w:spacing w:after="0" w:line="240" w:lineRule="auto"/>
      </w:pPr>
      <w:r>
        <w:continuationSeparator/>
      </w:r>
    </w:p>
  </w:footnote>
  <w:footnote w:type="continuationNotice" w:id="1">
    <w:p w14:paraId="04C6A9C9" w14:textId="77777777" w:rsidR="00C52D48" w:rsidRDefault="00C52D4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857"/>
      <w:gridCol w:w="4857"/>
      <w:gridCol w:w="4857"/>
    </w:tblGrid>
    <w:tr w:rsidR="00451BFD" w14:paraId="2408989D" w14:textId="77777777" w:rsidTr="00512F66">
      <w:tc>
        <w:tcPr>
          <w:tcW w:w="4857" w:type="dxa"/>
        </w:tcPr>
        <w:p w14:paraId="4D5FA968" w14:textId="77777777" w:rsidR="00451BFD" w:rsidRDefault="00451BFD" w:rsidP="00512F66">
          <w:pPr>
            <w:pStyle w:val="Header"/>
            <w:ind w:left="-115"/>
          </w:pPr>
        </w:p>
      </w:tc>
      <w:tc>
        <w:tcPr>
          <w:tcW w:w="4857" w:type="dxa"/>
        </w:tcPr>
        <w:p w14:paraId="69F2C6FB" w14:textId="77777777" w:rsidR="00451BFD" w:rsidRDefault="00451BFD" w:rsidP="00512F66">
          <w:pPr>
            <w:pStyle w:val="Header"/>
            <w:jc w:val="center"/>
          </w:pPr>
        </w:p>
      </w:tc>
      <w:tc>
        <w:tcPr>
          <w:tcW w:w="4857" w:type="dxa"/>
        </w:tcPr>
        <w:p w14:paraId="21C880F9" w14:textId="77777777" w:rsidR="00451BFD" w:rsidRDefault="00451BFD" w:rsidP="00512F66">
          <w:pPr>
            <w:pStyle w:val="Header"/>
            <w:ind w:right="-115"/>
            <w:jc w:val="right"/>
          </w:pPr>
        </w:p>
      </w:tc>
    </w:tr>
  </w:tbl>
  <w:p w14:paraId="78D395CD" w14:textId="77777777" w:rsidR="00451BFD" w:rsidRDefault="00451BFD" w:rsidP="00512F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5C345" w14:textId="20C7AC08" w:rsidR="00451BFD" w:rsidRDefault="00451BFD" w:rsidP="00565CA2">
    <w:pPr>
      <w:pStyle w:val="Header"/>
      <w:tabs>
        <w:tab w:val="clear" w:pos="4513"/>
        <w:tab w:val="clear" w:pos="9026"/>
        <w:tab w:val="left" w:pos="10065"/>
      </w:tabs>
      <w:ind w:left="720"/>
    </w:pPr>
    <w:r w:rsidRPr="005B5023">
      <w:rPr>
        <w:rFonts w:ascii="Times New Roman" w:eastAsia="Times New Roman" w:hAnsi="Times New Roman" w:cs="Times New Roman"/>
        <w:noProof/>
        <w:sz w:val="24"/>
        <w:szCs w:val="24"/>
        <w:lang w:bidi="en-US"/>
      </w:rPr>
      <w:drawing>
        <wp:anchor distT="0" distB="0" distL="114300" distR="114300" simplePos="0" relativeHeight="251663360" behindDoc="0" locked="0" layoutInCell="1" allowOverlap="1" wp14:anchorId="0216C183" wp14:editId="771733A0">
          <wp:simplePos x="0" y="0"/>
          <wp:positionH relativeFrom="column">
            <wp:posOffset>5300345</wp:posOffset>
          </wp:positionH>
          <wp:positionV relativeFrom="paragraph">
            <wp:posOffset>37465</wp:posOffset>
          </wp:positionV>
          <wp:extent cx="607060" cy="859155"/>
          <wp:effectExtent l="0" t="0" r="2540" b="0"/>
          <wp:wrapThrough wrapText="bothSides">
            <wp:wrapPolygon edited="0">
              <wp:start x="0" y="0"/>
              <wp:lineTo x="0" y="20115"/>
              <wp:lineTo x="5423" y="21073"/>
              <wp:lineTo x="15590" y="21073"/>
              <wp:lineTo x="21013" y="20115"/>
              <wp:lineTo x="21013" y="0"/>
              <wp:lineTo x="0" y="0"/>
            </wp:wrapPolygon>
          </wp:wrapThrough>
          <wp:docPr id="2" name="Picture 2" descr="https://lpr.gov.lv/wp-content/uploads/2015/lpr-logo/Kr%C4%81sains_ar_tekstu_GIF_RGB_500x707_p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pr.gov.lv/wp-content/uploads/2015/lpr-logo/Kr%C4%81sains_ar_tekstu_GIF_RGB_500x707_px.g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7060" cy="8591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bidi="en-US"/>
      </w:rPr>
      <w:drawing>
        <wp:anchor distT="0" distB="0" distL="114300" distR="114300" simplePos="0" relativeHeight="251661312" behindDoc="1" locked="0" layoutInCell="1" allowOverlap="1" wp14:anchorId="6D657770" wp14:editId="70732F3B">
          <wp:simplePos x="0" y="0"/>
          <wp:positionH relativeFrom="margin">
            <wp:posOffset>2799080</wp:posOffset>
          </wp:positionH>
          <wp:positionV relativeFrom="paragraph">
            <wp:posOffset>-123825</wp:posOffset>
          </wp:positionV>
          <wp:extent cx="1316355" cy="1102995"/>
          <wp:effectExtent l="0" t="0" r="0" b="1905"/>
          <wp:wrapTight wrapText="bothSides">
            <wp:wrapPolygon edited="0">
              <wp:start x="0" y="0"/>
              <wp:lineTo x="0" y="21264"/>
              <wp:lineTo x="21256" y="21264"/>
              <wp:lineTo x="21256" y="0"/>
              <wp:lineTo x="0" y="0"/>
            </wp:wrapPolygon>
          </wp:wrapTight>
          <wp:docPr id="4" name="Picture 4" descr="bez_laukuma_rgb_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z_laukuma_rgb_1-88"/>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t="16250"/>
                  <a:stretch/>
                </pic:blipFill>
                <pic:spPr bwMode="auto">
                  <a:xfrm>
                    <a:off x="0" y="0"/>
                    <a:ext cx="1316355" cy="11029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bidi="en-US"/>
      </w:rPr>
      <w:drawing>
        <wp:anchor distT="0" distB="0" distL="114300" distR="114300" simplePos="0" relativeHeight="251659264" behindDoc="0" locked="0" layoutInCell="1" allowOverlap="1" wp14:anchorId="3021F3C4" wp14:editId="2191812B">
          <wp:simplePos x="0" y="0"/>
          <wp:positionH relativeFrom="column">
            <wp:posOffset>304800</wp:posOffset>
          </wp:positionH>
          <wp:positionV relativeFrom="paragraph">
            <wp:posOffset>31115</wp:posOffset>
          </wp:positionV>
          <wp:extent cx="1341120" cy="939165"/>
          <wp:effectExtent l="0" t="0" r="0" b="0"/>
          <wp:wrapThrough wrapText="bothSides">
            <wp:wrapPolygon edited="0">
              <wp:start x="16875" y="0"/>
              <wp:lineTo x="0" y="5258"/>
              <wp:lineTo x="0" y="20592"/>
              <wp:lineTo x="9818" y="21030"/>
              <wp:lineTo x="14420" y="21030"/>
              <wp:lineTo x="21170" y="20592"/>
              <wp:lineTo x="21170" y="4381"/>
              <wp:lineTo x="19943" y="0"/>
              <wp:lineTo x="16875"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EA_grants@4x.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341120" cy="93916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857"/>
      <w:gridCol w:w="4857"/>
      <w:gridCol w:w="4857"/>
    </w:tblGrid>
    <w:tr w:rsidR="00451BFD" w14:paraId="5420F473" w14:textId="77777777" w:rsidTr="00512F66">
      <w:tc>
        <w:tcPr>
          <w:tcW w:w="4857" w:type="dxa"/>
        </w:tcPr>
        <w:p w14:paraId="269B6178" w14:textId="77777777" w:rsidR="00451BFD" w:rsidRDefault="00451BFD" w:rsidP="00512F66">
          <w:pPr>
            <w:pStyle w:val="Header"/>
            <w:ind w:left="-115"/>
          </w:pPr>
        </w:p>
      </w:tc>
      <w:tc>
        <w:tcPr>
          <w:tcW w:w="4857" w:type="dxa"/>
        </w:tcPr>
        <w:p w14:paraId="31F6FA28" w14:textId="77777777" w:rsidR="00451BFD" w:rsidRDefault="00451BFD" w:rsidP="00512F66">
          <w:pPr>
            <w:pStyle w:val="Header"/>
            <w:jc w:val="center"/>
          </w:pPr>
        </w:p>
      </w:tc>
      <w:tc>
        <w:tcPr>
          <w:tcW w:w="4857" w:type="dxa"/>
        </w:tcPr>
        <w:p w14:paraId="6AE7A7E5" w14:textId="77777777" w:rsidR="00451BFD" w:rsidRDefault="00451BFD" w:rsidP="00512F66">
          <w:pPr>
            <w:pStyle w:val="Header"/>
            <w:ind w:right="-115"/>
            <w:jc w:val="right"/>
          </w:pPr>
        </w:p>
      </w:tc>
    </w:tr>
  </w:tbl>
  <w:p w14:paraId="0F4ECE26" w14:textId="77777777" w:rsidR="00451BFD" w:rsidRDefault="00451BFD" w:rsidP="00512F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D6DFD"/>
    <w:multiLevelType w:val="hybridMultilevel"/>
    <w:tmpl w:val="748A45F2"/>
    <w:lvl w:ilvl="0" w:tplc="E9CE3DC4">
      <w:start w:val="1"/>
      <w:numFmt w:val="decimal"/>
      <w:lvlText w:val="%1."/>
      <w:lvlJc w:val="left"/>
      <w:pPr>
        <w:ind w:left="720" w:hanging="360"/>
      </w:pPr>
      <w:rPr>
        <w:rFonts w:ascii="Times New Roman" w:hAnsi="Times New Roman" w:cs="Times New Roman" w:hint="default"/>
        <w:sz w:val="24"/>
        <w:szCs w:val="24"/>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9757CA1"/>
    <w:multiLevelType w:val="multilevel"/>
    <w:tmpl w:val="415A9C64"/>
    <w:lvl w:ilvl="0">
      <w:start w:val="7"/>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1637" w:hanging="360"/>
      </w:pPr>
      <w:rPr>
        <w:rFonts w:ascii="Times New Roman" w:hAnsi="Times New Roman" w:cs="Times New Roman" w:hint="default"/>
        <w:b w:val="0"/>
        <w:sz w:val="24"/>
        <w:szCs w:val="24"/>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2" w15:restartNumberingAfterBreak="0">
    <w:nsid w:val="0DFF24DE"/>
    <w:multiLevelType w:val="hybridMultilevel"/>
    <w:tmpl w:val="3F6EB2BE"/>
    <w:lvl w:ilvl="0" w:tplc="04CC4206">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6184DD3"/>
    <w:multiLevelType w:val="multilevel"/>
    <w:tmpl w:val="A1221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D77F95"/>
    <w:multiLevelType w:val="hybridMultilevel"/>
    <w:tmpl w:val="86F00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B57A27"/>
    <w:multiLevelType w:val="hybridMultilevel"/>
    <w:tmpl w:val="8DE89952"/>
    <w:lvl w:ilvl="0" w:tplc="08090001">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5683F70"/>
    <w:multiLevelType w:val="hybridMultilevel"/>
    <w:tmpl w:val="B3CA038E"/>
    <w:lvl w:ilvl="0" w:tplc="04260001">
      <w:start w:val="1"/>
      <w:numFmt w:val="bullet"/>
      <w:lvlText w:val=""/>
      <w:lvlJc w:val="left"/>
      <w:pPr>
        <w:ind w:left="360" w:hanging="360"/>
      </w:pPr>
      <w:rPr>
        <w:rFonts w:ascii="Symbol" w:hAnsi="Symbol" w:hint="default"/>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7" w15:restartNumberingAfterBreak="0">
    <w:nsid w:val="26B24035"/>
    <w:multiLevelType w:val="hybridMultilevel"/>
    <w:tmpl w:val="E236F41A"/>
    <w:lvl w:ilvl="0" w:tplc="04CC4206">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ABF0070"/>
    <w:multiLevelType w:val="hybridMultilevel"/>
    <w:tmpl w:val="4E685D20"/>
    <w:lvl w:ilvl="0" w:tplc="04CC4206">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EB9005C"/>
    <w:multiLevelType w:val="hybridMultilevel"/>
    <w:tmpl w:val="8228CAD8"/>
    <w:lvl w:ilvl="0" w:tplc="04260001">
      <w:start w:val="1"/>
      <w:numFmt w:val="bullet"/>
      <w:lvlText w:val=""/>
      <w:lvlJc w:val="left"/>
      <w:pPr>
        <w:ind w:left="360" w:hanging="360"/>
      </w:pPr>
      <w:rPr>
        <w:rFonts w:ascii="Symbol" w:hAnsi="Symbol" w:hint="default"/>
        <w:color w:val="auto"/>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0" w15:restartNumberingAfterBreak="0">
    <w:nsid w:val="445D5E71"/>
    <w:multiLevelType w:val="hybridMultilevel"/>
    <w:tmpl w:val="E20C6C26"/>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1" w15:restartNumberingAfterBreak="0">
    <w:nsid w:val="492601BF"/>
    <w:multiLevelType w:val="hybridMultilevel"/>
    <w:tmpl w:val="3126D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C01CBB"/>
    <w:multiLevelType w:val="hybridMultilevel"/>
    <w:tmpl w:val="CEE479C6"/>
    <w:lvl w:ilvl="0" w:tplc="CD723976">
      <w:start w:val="1"/>
      <w:numFmt w:val="bullet"/>
      <w:lvlText w:val="-"/>
      <w:lvlJc w:val="left"/>
      <w:pPr>
        <w:ind w:left="720" w:hanging="360"/>
      </w:pPr>
      <w:rPr>
        <w:rFonts w:ascii="Times New Roman" w:eastAsia="Times New Roman" w:hAnsi="Times New Roman" w:cs="Times New Roman"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AAA69CD"/>
    <w:multiLevelType w:val="hybridMultilevel"/>
    <w:tmpl w:val="CB3C640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0631239"/>
    <w:multiLevelType w:val="hybridMultilevel"/>
    <w:tmpl w:val="9A402376"/>
    <w:lvl w:ilvl="0" w:tplc="04260001">
      <w:start w:val="1"/>
      <w:numFmt w:val="bullet"/>
      <w:lvlText w:val=""/>
      <w:lvlJc w:val="left"/>
      <w:pPr>
        <w:ind w:left="777" w:hanging="360"/>
      </w:pPr>
      <w:rPr>
        <w:rFonts w:ascii="Symbol" w:hAnsi="Symbol" w:hint="default"/>
      </w:rPr>
    </w:lvl>
    <w:lvl w:ilvl="1" w:tplc="04260003" w:tentative="1">
      <w:start w:val="1"/>
      <w:numFmt w:val="bullet"/>
      <w:lvlText w:val="o"/>
      <w:lvlJc w:val="left"/>
      <w:pPr>
        <w:ind w:left="1497" w:hanging="360"/>
      </w:pPr>
      <w:rPr>
        <w:rFonts w:ascii="Courier New" w:hAnsi="Courier New" w:cs="Courier New" w:hint="default"/>
      </w:rPr>
    </w:lvl>
    <w:lvl w:ilvl="2" w:tplc="04260005" w:tentative="1">
      <w:start w:val="1"/>
      <w:numFmt w:val="bullet"/>
      <w:lvlText w:val=""/>
      <w:lvlJc w:val="left"/>
      <w:pPr>
        <w:ind w:left="2217" w:hanging="360"/>
      </w:pPr>
      <w:rPr>
        <w:rFonts w:ascii="Wingdings" w:hAnsi="Wingdings" w:hint="default"/>
      </w:rPr>
    </w:lvl>
    <w:lvl w:ilvl="3" w:tplc="04260001" w:tentative="1">
      <w:start w:val="1"/>
      <w:numFmt w:val="bullet"/>
      <w:lvlText w:val=""/>
      <w:lvlJc w:val="left"/>
      <w:pPr>
        <w:ind w:left="2937" w:hanging="360"/>
      </w:pPr>
      <w:rPr>
        <w:rFonts w:ascii="Symbol" w:hAnsi="Symbol" w:hint="default"/>
      </w:rPr>
    </w:lvl>
    <w:lvl w:ilvl="4" w:tplc="04260003" w:tentative="1">
      <w:start w:val="1"/>
      <w:numFmt w:val="bullet"/>
      <w:lvlText w:val="o"/>
      <w:lvlJc w:val="left"/>
      <w:pPr>
        <w:ind w:left="3657" w:hanging="360"/>
      </w:pPr>
      <w:rPr>
        <w:rFonts w:ascii="Courier New" w:hAnsi="Courier New" w:cs="Courier New" w:hint="default"/>
      </w:rPr>
    </w:lvl>
    <w:lvl w:ilvl="5" w:tplc="04260005" w:tentative="1">
      <w:start w:val="1"/>
      <w:numFmt w:val="bullet"/>
      <w:lvlText w:val=""/>
      <w:lvlJc w:val="left"/>
      <w:pPr>
        <w:ind w:left="4377" w:hanging="360"/>
      </w:pPr>
      <w:rPr>
        <w:rFonts w:ascii="Wingdings" w:hAnsi="Wingdings" w:hint="default"/>
      </w:rPr>
    </w:lvl>
    <w:lvl w:ilvl="6" w:tplc="04260001" w:tentative="1">
      <w:start w:val="1"/>
      <w:numFmt w:val="bullet"/>
      <w:lvlText w:val=""/>
      <w:lvlJc w:val="left"/>
      <w:pPr>
        <w:ind w:left="5097" w:hanging="360"/>
      </w:pPr>
      <w:rPr>
        <w:rFonts w:ascii="Symbol" w:hAnsi="Symbol" w:hint="default"/>
      </w:rPr>
    </w:lvl>
    <w:lvl w:ilvl="7" w:tplc="04260003" w:tentative="1">
      <w:start w:val="1"/>
      <w:numFmt w:val="bullet"/>
      <w:lvlText w:val="o"/>
      <w:lvlJc w:val="left"/>
      <w:pPr>
        <w:ind w:left="5817" w:hanging="360"/>
      </w:pPr>
      <w:rPr>
        <w:rFonts w:ascii="Courier New" w:hAnsi="Courier New" w:cs="Courier New" w:hint="default"/>
      </w:rPr>
    </w:lvl>
    <w:lvl w:ilvl="8" w:tplc="04260005" w:tentative="1">
      <w:start w:val="1"/>
      <w:numFmt w:val="bullet"/>
      <w:lvlText w:val=""/>
      <w:lvlJc w:val="left"/>
      <w:pPr>
        <w:ind w:left="6537" w:hanging="360"/>
      </w:pPr>
      <w:rPr>
        <w:rFonts w:ascii="Wingdings" w:hAnsi="Wingdings" w:hint="default"/>
      </w:rPr>
    </w:lvl>
  </w:abstractNum>
  <w:abstractNum w:abstractNumId="15" w15:restartNumberingAfterBreak="0">
    <w:nsid w:val="64165C9A"/>
    <w:multiLevelType w:val="hybridMultilevel"/>
    <w:tmpl w:val="73F28962"/>
    <w:lvl w:ilvl="0" w:tplc="04CC4206">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6AE75D37"/>
    <w:multiLevelType w:val="hybridMultilevel"/>
    <w:tmpl w:val="805022EC"/>
    <w:lvl w:ilvl="0" w:tplc="04CC4206">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6EE75548"/>
    <w:multiLevelType w:val="hybridMultilevel"/>
    <w:tmpl w:val="A044DCDC"/>
    <w:lvl w:ilvl="0" w:tplc="04260001">
      <w:start w:val="1"/>
      <w:numFmt w:val="bullet"/>
      <w:lvlText w:val=""/>
      <w:lvlJc w:val="left"/>
      <w:pPr>
        <w:ind w:left="360" w:hanging="360"/>
      </w:pPr>
      <w:rPr>
        <w:rFonts w:ascii="Symbol" w:hAnsi="Symbol" w:hint="default"/>
      </w:rPr>
    </w:lvl>
    <w:lvl w:ilvl="1" w:tplc="11CAD8BA">
      <w:numFmt w:val="bullet"/>
      <w:lvlText w:val="•"/>
      <w:lvlJc w:val="left"/>
      <w:pPr>
        <w:ind w:left="1440" w:hanging="720"/>
      </w:pPr>
      <w:rPr>
        <w:rFonts w:ascii="Times New Roman" w:eastAsia="ヒラギノ角ゴ Pro W3" w:hAnsi="Times New Roman" w:cs="Times New Roman" w:hint="default"/>
      </w:rPr>
    </w:lvl>
    <w:lvl w:ilvl="2" w:tplc="9B06DE28">
      <w:numFmt w:val="bullet"/>
      <w:lvlText w:val="−"/>
      <w:lvlJc w:val="left"/>
      <w:pPr>
        <w:ind w:left="2160" w:hanging="720"/>
      </w:pPr>
      <w:rPr>
        <w:rFonts w:ascii="Times New Roman" w:eastAsia="ヒラギノ角ゴ Pro W3" w:hAnsi="Times New Roman" w:cs="Times New Roman"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87565DE"/>
    <w:multiLevelType w:val="hybridMultilevel"/>
    <w:tmpl w:val="980C8452"/>
    <w:lvl w:ilvl="0" w:tplc="CD723976">
      <w:start w:val="1"/>
      <w:numFmt w:val="bullet"/>
      <w:lvlText w:val="-"/>
      <w:lvlJc w:val="left"/>
      <w:pPr>
        <w:ind w:left="720" w:hanging="360"/>
      </w:pPr>
      <w:rPr>
        <w:rFonts w:ascii="Times New Roman" w:eastAsia="Times New Roman" w:hAnsi="Times New Roman" w:cs="Times New Roman"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D805FE8"/>
    <w:multiLevelType w:val="hybridMultilevel"/>
    <w:tmpl w:val="3C724862"/>
    <w:lvl w:ilvl="0" w:tplc="04260001">
      <w:start w:val="1"/>
      <w:numFmt w:val="bullet"/>
      <w:lvlText w:val=""/>
      <w:lvlJc w:val="left"/>
      <w:pPr>
        <w:ind w:left="360" w:hanging="360"/>
      </w:pPr>
      <w:rPr>
        <w:rFonts w:ascii="Symbol" w:hAnsi="Symbol" w:hint="default"/>
        <w:sz w:val="24"/>
        <w:szCs w:val="24"/>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num w:numId="1">
    <w:abstractNumId w:val="0"/>
  </w:num>
  <w:num w:numId="2">
    <w:abstractNumId w:val="5"/>
  </w:num>
  <w:num w:numId="3">
    <w:abstractNumId w:val="19"/>
  </w:num>
  <w:num w:numId="4">
    <w:abstractNumId w:val="6"/>
  </w:num>
  <w:num w:numId="5">
    <w:abstractNumId w:val="17"/>
  </w:num>
  <w:num w:numId="6">
    <w:abstractNumId w:val="9"/>
  </w:num>
  <w:num w:numId="7">
    <w:abstractNumId w:val="13"/>
  </w:num>
  <w:num w:numId="8">
    <w:abstractNumId w:val="10"/>
  </w:num>
  <w:num w:numId="9">
    <w:abstractNumId w:val="12"/>
  </w:num>
  <w:num w:numId="10">
    <w:abstractNumId w:val="18"/>
  </w:num>
  <w:num w:numId="11">
    <w:abstractNumId w:val="8"/>
  </w:num>
  <w:num w:numId="12">
    <w:abstractNumId w:val="2"/>
  </w:num>
  <w:num w:numId="13">
    <w:abstractNumId w:val="7"/>
  </w:num>
  <w:num w:numId="14">
    <w:abstractNumId w:val="16"/>
  </w:num>
  <w:num w:numId="15">
    <w:abstractNumId w:val="15"/>
  </w:num>
  <w:num w:numId="16">
    <w:abstractNumId w:val="14"/>
  </w:num>
  <w:num w:numId="17">
    <w:abstractNumId w:val="3"/>
  </w:num>
  <w:num w:numId="18">
    <w:abstractNumId w:val="1"/>
  </w:num>
  <w:num w:numId="19">
    <w:abstractNumId w:val="11"/>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112"/>
    <w:rsid w:val="00003392"/>
    <w:rsid w:val="00005900"/>
    <w:rsid w:val="00012C9A"/>
    <w:rsid w:val="00014B9D"/>
    <w:rsid w:val="00040655"/>
    <w:rsid w:val="00044B2C"/>
    <w:rsid w:val="00045AD0"/>
    <w:rsid w:val="000637CC"/>
    <w:rsid w:val="000713F4"/>
    <w:rsid w:val="00071D89"/>
    <w:rsid w:val="00072FA8"/>
    <w:rsid w:val="00087329"/>
    <w:rsid w:val="00093EDE"/>
    <w:rsid w:val="00094FFF"/>
    <w:rsid w:val="00097595"/>
    <w:rsid w:val="000A0717"/>
    <w:rsid w:val="000A0BC1"/>
    <w:rsid w:val="000A7CED"/>
    <w:rsid w:val="000B0F22"/>
    <w:rsid w:val="000B12FA"/>
    <w:rsid w:val="000D0318"/>
    <w:rsid w:val="000D10AA"/>
    <w:rsid w:val="000D139E"/>
    <w:rsid w:val="000E0190"/>
    <w:rsid w:val="000E1B9E"/>
    <w:rsid w:val="000F0873"/>
    <w:rsid w:val="00107E06"/>
    <w:rsid w:val="001111C8"/>
    <w:rsid w:val="001177DF"/>
    <w:rsid w:val="001273A5"/>
    <w:rsid w:val="00135862"/>
    <w:rsid w:val="00145013"/>
    <w:rsid w:val="00146126"/>
    <w:rsid w:val="00147D81"/>
    <w:rsid w:val="001712EF"/>
    <w:rsid w:val="0017681A"/>
    <w:rsid w:val="00196054"/>
    <w:rsid w:val="00196D1E"/>
    <w:rsid w:val="001A75BC"/>
    <w:rsid w:val="001C159A"/>
    <w:rsid w:val="001C27E5"/>
    <w:rsid w:val="001D1E34"/>
    <w:rsid w:val="001E5181"/>
    <w:rsid w:val="00201819"/>
    <w:rsid w:val="00222F0F"/>
    <w:rsid w:val="002333F5"/>
    <w:rsid w:val="00236AFB"/>
    <w:rsid w:val="00237407"/>
    <w:rsid w:val="00240309"/>
    <w:rsid w:val="00241CE7"/>
    <w:rsid w:val="00252FA4"/>
    <w:rsid w:val="00267CC8"/>
    <w:rsid w:val="00280250"/>
    <w:rsid w:val="002B3033"/>
    <w:rsid w:val="002B5143"/>
    <w:rsid w:val="002B6CD3"/>
    <w:rsid w:val="002C27C2"/>
    <w:rsid w:val="002D533D"/>
    <w:rsid w:val="002E020E"/>
    <w:rsid w:val="003244C0"/>
    <w:rsid w:val="0032729A"/>
    <w:rsid w:val="0033083A"/>
    <w:rsid w:val="00330DA2"/>
    <w:rsid w:val="0033170C"/>
    <w:rsid w:val="003318FE"/>
    <w:rsid w:val="00340BC1"/>
    <w:rsid w:val="003447D8"/>
    <w:rsid w:val="00344A07"/>
    <w:rsid w:val="0036045A"/>
    <w:rsid w:val="00365EFC"/>
    <w:rsid w:val="00375651"/>
    <w:rsid w:val="00395D50"/>
    <w:rsid w:val="003964F6"/>
    <w:rsid w:val="003A09BB"/>
    <w:rsid w:val="003A3563"/>
    <w:rsid w:val="003B36B8"/>
    <w:rsid w:val="003B5ADA"/>
    <w:rsid w:val="003C1776"/>
    <w:rsid w:val="003E6203"/>
    <w:rsid w:val="00400EEC"/>
    <w:rsid w:val="00407B99"/>
    <w:rsid w:val="004273B1"/>
    <w:rsid w:val="00444434"/>
    <w:rsid w:val="00444D04"/>
    <w:rsid w:val="00451A8A"/>
    <w:rsid w:val="00451BFD"/>
    <w:rsid w:val="00452BBF"/>
    <w:rsid w:val="00455F3D"/>
    <w:rsid w:val="00464D48"/>
    <w:rsid w:val="004928A0"/>
    <w:rsid w:val="0049728C"/>
    <w:rsid w:val="004A4148"/>
    <w:rsid w:val="004B2AFE"/>
    <w:rsid w:val="004B64A0"/>
    <w:rsid w:val="004C18C0"/>
    <w:rsid w:val="004F249F"/>
    <w:rsid w:val="004F3EAB"/>
    <w:rsid w:val="00503ABE"/>
    <w:rsid w:val="00510F3D"/>
    <w:rsid w:val="005120E9"/>
    <w:rsid w:val="00512F66"/>
    <w:rsid w:val="00525A4F"/>
    <w:rsid w:val="0054270F"/>
    <w:rsid w:val="00556F31"/>
    <w:rsid w:val="00560AA8"/>
    <w:rsid w:val="00565CA2"/>
    <w:rsid w:val="005938DF"/>
    <w:rsid w:val="00597EC5"/>
    <w:rsid w:val="005A0F4B"/>
    <w:rsid w:val="005A4CA0"/>
    <w:rsid w:val="005B54FB"/>
    <w:rsid w:val="005C2C0C"/>
    <w:rsid w:val="005F5BF4"/>
    <w:rsid w:val="006053EB"/>
    <w:rsid w:val="006247C2"/>
    <w:rsid w:val="00627094"/>
    <w:rsid w:val="00627DC6"/>
    <w:rsid w:val="00634FB9"/>
    <w:rsid w:val="006503CC"/>
    <w:rsid w:val="00650664"/>
    <w:rsid w:val="00663936"/>
    <w:rsid w:val="00672E54"/>
    <w:rsid w:val="00677578"/>
    <w:rsid w:val="0068275A"/>
    <w:rsid w:val="006957DE"/>
    <w:rsid w:val="00696088"/>
    <w:rsid w:val="00696B11"/>
    <w:rsid w:val="006A062E"/>
    <w:rsid w:val="006A7D83"/>
    <w:rsid w:val="006B5477"/>
    <w:rsid w:val="006C15B5"/>
    <w:rsid w:val="006C6AB0"/>
    <w:rsid w:val="006D4519"/>
    <w:rsid w:val="006D4E8E"/>
    <w:rsid w:val="006E423A"/>
    <w:rsid w:val="006F1D12"/>
    <w:rsid w:val="007202B8"/>
    <w:rsid w:val="007304C1"/>
    <w:rsid w:val="0075341C"/>
    <w:rsid w:val="00760C6A"/>
    <w:rsid w:val="00770C3F"/>
    <w:rsid w:val="00775D4E"/>
    <w:rsid w:val="0078261A"/>
    <w:rsid w:val="007B2685"/>
    <w:rsid w:val="007B38CF"/>
    <w:rsid w:val="007C1AC9"/>
    <w:rsid w:val="007C577E"/>
    <w:rsid w:val="007F091E"/>
    <w:rsid w:val="00833B2F"/>
    <w:rsid w:val="00833F2C"/>
    <w:rsid w:val="00841796"/>
    <w:rsid w:val="00865479"/>
    <w:rsid w:val="00865C09"/>
    <w:rsid w:val="00866B7C"/>
    <w:rsid w:val="008779DF"/>
    <w:rsid w:val="00884937"/>
    <w:rsid w:val="008865E4"/>
    <w:rsid w:val="00892F3B"/>
    <w:rsid w:val="00893A68"/>
    <w:rsid w:val="008950F6"/>
    <w:rsid w:val="008A03D3"/>
    <w:rsid w:val="008B506D"/>
    <w:rsid w:val="008C06E1"/>
    <w:rsid w:val="008C2EAD"/>
    <w:rsid w:val="008D34BD"/>
    <w:rsid w:val="008D57FF"/>
    <w:rsid w:val="008E1BEA"/>
    <w:rsid w:val="008F1EC4"/>
    <w:rsid w:val="008F59F1"/>
    <w:rsid w:val="00901346"/>
    <w:rsid w:val="009125CB"/>
    <w:rsid w:val="00925E47"/>
    <w:rsid w:val="00933EE9"/>
    <w:rsid w:val="009426A8"/>
    <w:rsid w:val="00943CB0"/>
    <w:rsid w:val="009573E4"/>
    <w:rsid w:val="0096148D"/>
    <w:rsid w:val="00964DCC"/>
    <w:rsid w:val="00972685"/>
    <w:rsid w:val="00973CBB"/>
    <w:rsid w:val="0099129B"/>
    <w:rsid w:val="009A4F28"/>
    <w:rsid w:val="009C4054"/>
    <w:rsid w:val="009D31B6"/>
    <w:rsid w:val="009D7AD5"/>
    <w:rsid w:val="009E4112"/>
    <w:rsid w:val="009F019E"/>
    <w:rsid w:val="009F74C9"/>
    <w:rsid w:val="00A004EC"/>
    <w:rsid w:val="00A018B1"/>
    <w:rsid w:val="00A208DF"/>
    <w:rsid w:val="00A217B6"/>
    <w:rsid w:val="00A503CF"/>
    <w:rsid w:val="00A6060E"/>
    <w:rsid w:val="00A6311F"/>
    <w:rsid w:val="00A74ACE"/>
    <w:rsid w:val="00A85541"/>
    <w:rsid w:val="00A97414"/>
    <w:rsid w:val="00AE0FAB"/>
    <w:rsid w:val="00AF1DEE"/>
    <w:rsid w:val="00B1199B"/>
    <w:rsid w:val="00B21C11"/>
    <w:rsid w:val="00B23E89"/>
    <w:rsid w:val="00B37728"/>
    <w:rsid w:val="00B4246C"/>
    <w:rsid w:val="00B47466"/>
    <w:rsid w:val="00B5482C"/>
    <w:rsid w:val="00B73AA5"/>
    <w:rsid w:val="00B77A3D"/>
    <w:rsid w:val="00BA46E2"/>
    <w:rsid w:val="00BA4AF2"/>
    <w:rsid w:val="00BB3829"/>
    <w:rsid w:val="00BB3E62"/>
    <w:rsid w:val="00BC0ABA"/>
    <w:rsid w:val="00BC54F3"/>
    <w:rsid w:val="00BD644B"/>
    <w:rsid w:val="00BD6B92"/>
    <w:rsid w:val="00BF0FB5"/>
    <w:rsid w:val="00BF23B1"/>
    <w:rsid w:val="00BF6424"/>
    <w:rsid w:val="00C00C01"/>
    <w:rsid w:val="00C2077B"/>
    <w:rsid w:val="00C2306D"/>
    <w:rsid w:val="00C3728A"/>
    <w:rsid w:val="00C376B8"/>
    <w:rsid w:val="00C43E4C"/>
    <w:rsid w:val="00C52D48"/>
    <w:rsid w:val="00C52F04"/>
    <w:rsid w:val="00C651B2"/>
    <w:rsid w:val="00C7211E"/>
    <w:rsid w:val="00C74DEF"/>
    <w:rsid w:val="00C76711"/>
    <w:rsid w:val="00C80AF8"/>
    <w:rsid w:val="00C9054E"/>
    <w:rsid w:val="00C97129"/>
    <w:rsid w:val="00C97163"/>
    <w:rsid w:val="00CB15AA"/>
    <w:rsid w:val="00CB47A8"/>
    <w:rsid w:val="00CC2962"/>
    <w:rsid w:val="00CD3E05"/>
    <w:rsid w:val="00CE25D2"/>
    <w:rsid w:val="00CF0C90"/>
    <w:rsid w:val="00CF22DF"/>
    <w:rsid w:val="00D0511E"/>
    <w:rsid w:val="00D13BD4"/>
    <w:rsid w:val="00D141B8"/>
    <w:rsid w:val="00D2068F"/>
    <w:rsid w:val="00D20726"/>
    <w:rsid w:val="00D27E1E"/>
    <w:rsid w:val="00D36E97"/>
    <w:rsid w:val="00D42533"/>
    <w:rsid w:val="00D46D15"/>
    <w:rsid w:val="00D47E46"/>
    <w:rsid w:val="00D55F00"/>
    <w:rsid w:val="00D57514"/>
    <w:rsid w:val="00D6499B"/>
    <w:rsid w:val="00D7089F"/>
    <w:rsid w:val="00D834DD"/>
    <w:rsid w:val="00DA2DFD"/>
    <w:rsid w:val="00DA7BEB"/>
    <w:rsid w:val="00DB6505"/>
    <w:rsid w:val="00DC3E92"/>
    <w:rsid w:val="00DD09F8"/>
    <w:rsid w:val="00DD1194"/>
    <w:rsid w:val="00DE3376"/>
    <w:rsid w:val="00DF34AC"/>
    <w:rsid w:val="00DF493D"/>
    <w:rsid w:val="00E03804"/>
    <w:rsid w:val="00E06CEE"/>
    <w:rsid w:val="00E15755"/>
    <w:rsid w:val="00E16965"/>
    <w:rsid w:val="00E36036"/>
    <w:rsid w:val="00E66356"/>
    <w:rsid w:val="00E83EB2"/>
    <w:rsid w:val="00EA2055"/>
    <w:rsid w:val="00EB3C8F"/>
    <w:rsid w:val="00ED3F44"/>
    <w:rsid w:val="00ED46CA"/>
    <w:rsid w:val="00EE1A1D"/>
    <w:rsid w:val="00EE346D"/>
    <w:rsid w:val="00EF02D2"/>
    <w:rsid w:val="00F0656A"/>
    <w:rsid w:val="00F146BE"/>
    <w:rsid w:val="00F27B72"/>
    <w:rsid w:val="00F3732C"/>
    <w:rsid w:val="00F42C98"/>
    <w:rsid w:val="00F52926"/>
    <w:rsid w:val="00F55871"/>
    <w:rsid w:val="00F560FD"/>
    <w:rsid w:val="00F56172"/>
    <w:rsid w:val="00F74EFF"/>
    <w:rsid w:val="00FA0EF1"/>
    <w:rsid w:val="00FA2251"/>
    <w:rsid w:val="00FA2C40"/>
    <w:rsid w:val="00FA5148"/>
    <w:rsid w:val="00FB47E3"/>
    <w:rsid w:val="00FB5221"/>
    <w:rsid w:val="00FB56B6"/>
    <w:rsid w:val="00FC179C"/>
    <w:rsid w:val="00FC4FDD"/>
    <w:rsid w:val="00FE3B6D"/>
    <w:rsid w:val="00FE4E48"/>
    <w:rsid w:val="00FE592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5A83BE"/>
  <w15:docId w15:val="{E84A6930-54D0-4FF0-9425-68FB76E32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1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4112"/>
  </w:style>
  <w:style w:type="paragraph" w:styleId="Footer">
    <w:name w:val="footer"/>
    <w:basedOn w:val="Normal"/>
    <w:link w:val="FooterChar"/>
    <w:uiPriority w:val="99"/>
    <w:unhideWhenUsed/>
    <w:rsid w:val="009E41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4112"/>
  </w:style>
  <w:style w:type="paragraph" w:styleId="FootnoteText">
    <w:name w:val="footnote text"/>
    <w:basedOn w:val="Normal"/>
    <w:link w:val="FootnoteTextChar"/>
    <w:uiPriority w:val="99"/>
    <w:semiHidden/>
    <w:unhideWhenUsed/>
    <w:rsid w:val="009E411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E4112"/>
    <w:rPr>
      <w:sz w:val="20"/>
      <w:szCs w:val="20"/>
    </w:rPr>
  </w:style>
  <w:style w:type="character" w:styleId="CommentReference">
    <w:name w:val="annotation reference"/>
    <w:uiPriority w:val="99"/>
    <w:semiHidden/>
    <w:rsid w:val="009E4112"/>
    <w:rPr>
      <w:sz w:val="16"/>
      <w:szCs w:val="16"/>
    </w:rPr>
  </w:style>
  <w:style w:type="paragraph" w:styleId="CommentText">
    <w:name w:val="annotation text"/>
    <w:basedOn w:val="Normal"/>
    <w:link w:val="CommentTextChar"/>
    <w:rsid w:val="009E4112"/>
    <w:pPr>
      <w:spacing w:before="120" w:after="120" w:line="240" w:lineRule="auto"/>
      <w:ind w:left="851" w:hanging="567"/>
      <w:jc w:val="both"/>
    </w:pPr>
    <w:rPr>
      <w:rFonts w:ascii="Calibri" w:eastAsia="Calibri" w:hAnsi="Calibri" w:cs="Calibri"/>
      <w:sz w:val="20"/>
      <w:szCs w:val="20"/>
      <w:lang w:eastAsia="lv-LV"/>
    </w:rPr>
  </w:style>
  <w:style w:type="character" w:customStyle="1" w:styleId="CommentTextChar">
    <w:name w:val="Comment Text Char"/>
    <w:basedOn w:val="DefaultParagraphFont"/>
    <w:link w:val="CommentText"/>
    <w:rsid w:val="009E4112"/>
    <w:rPr>
      <w:rFonts w:ascii="Calibri" w:eastAsia="Calibri" w:hAnsi="Calibri" w:cs="Calibri"/>
      <w:sz w:val="20"/>
      <w:szCs w:val="20"/>
      <w:lang w:eastAsia="lv-LV"/>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uiPriority w:val="99"/>
    <w:rsid w:val="009E4112"/>
    <w:rPr>
      <w:vertAlign w:val="superscript"/>
    </w:rPr>
  </w:style>
  <w:style w:type="paragraph" w:styleId="BalloonText">
    <w:name w:val="Balloon Text"/>
    <w:basedOn w:val="Normal"/>
    <w:link w:val="BalloonTextChar"/>
    <w:uiPriority w:val="99"/>
    <w:semiHidden/>
    <w:unhideWhenUsed/>
    <w:rsid w:val="009E41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411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E4112"/>
    <w:pPr>
      <w:spacing w:before="0" w:after="160"/>
      <w:ind w:left="0" w:firstLine="0"/>
      <w:jc w:val="left"/>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9E4112"/>
    <w:rPr>
      <w:rFonts w:ascii="Calibri" w:eastAsia="Calibri" w:hAnsi="Calibri" w:cs="Calibri"/>
      <w:b/>
      <w:bCs/>
      <w:sz w:val="20"/>
      <w:szCs w:val="20"/>
      <w:lang w:eastAsia="lv-LV"/>
    </w:rPr>
  </w:style>
  <w:style w:type="character" w:styleId="Hyperlink">
    <w:name w:val="Hyperlink"/>
    <w:basedOn w:val="DefaultParagraphFont"/>
    <w:uiPriority w:val="99"/>
    <w:unhideWhenUsed/>
    <w:rsid w:val="00D0511E"/>
    <w:rPr>
      <w:color w:val="0563C1" w:themeColor="hyperlink"/>
      <w:u w:val="single"/>
    </w:rPr>
  </w:style>
  <w:style w:type="paragraph" w:styleId="ListParagraph">
    <w:name w:val="List Paragraph"/>
    <w:aliases w:val="H&amp;P List Paragraph,2,Strip,Saraksta rindkopa1,Normal bullet 2,Bullet list,1st level - Bullet List Paragraph,Paragrafo elenco,List Paragraph1,List Paragraph11,Lettre d'introduction,Medium Grid 1 - Accent 21,Numbered List,Reference list"/>
    <w:basedOn w:val="Normal"/>
    <w:link w:val="ListParagraphChar"/>
    <w:qFormat/>
    <w:rsid w:val="00DF493D"/>
    <w:pPr>
      <w:spacing w:after="0" w:line="240" w:lineRule="auto"/>
      <w:ind w:left="720"/>
      <w:contextualSpacing/>
    </w:pPr>
    <w:rPr>
      <w:rFonts w:ascii="Times New Roman" w:eastAsia="Times New Roman" w:hAnsi="Times New Roman" w:cs="Times New Roman"/>
      <w:sz w:val="24"/>
      <w:szCs w:val="24"/>
      <w:lang w:eastAsia="lv-LV"/>
    </w:rPr>
  </w:style>
  <w:style w:type="table" w:styleId="TableGrid">
    <w:name w:val="Table Grid"/>
    <w:basedOn w:val="TableNormal"/>
    <w:uiPriority w:val="39"/>
    <w:rsid w:val="00F373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H&amp;P List Paragraph Char,2 Char,Strip Char,Saraksta rindkopa1 Char,Normal bullet 2 Char,Bullet list Char,1st level - Bullet List Paragraph Char,Paragrafo elenco Char,List Paragraph1 Char,List Paragraph11 Char,Numbered List Char"/>
    <w:link w:val="ListParagraph"/>
    <w:qFormat/>
    <w:locked/>
    <w:rsid w:val="00BD644B"/>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9D31B6"/>
    <w:rPr>
      <w:color w:val="605E5C"/>
      <w:shd w:val="clear" w:color="auto" w:fill="E1DFDD"/>
    </w:rPr>
  </w:style>
  <w:style w:type="character" w:customStyle="1" w:styleId="UnresolvedMention2">
    <w:name w:val="Unresolved Mention2"/>
    <w:basedOn w:val="DefaultParagraphFont"/>
    <w:uiPriority w:val="99"/>
    <w:semiHidden/>
    <w:unhideWhenUsed/>
    <w:rsid w:val="00455F3D"/>
    <w:rPr>
      <w:color w:val="605E5C"/>
      <w:shd w:val="clear" w:color="auto" w:fill="E1DFDD"/>
    </w:rPr>
  </w:style>
  <w:style w:type="character" w:styleId="UnresolvedMention">
    <w:name w:val="Unresolved Mention"/>
    <w:basedOn w:val="DefaultParagraphFont"/>
    <w:uiPriority w:val="99"/>
    <w:semiHidden/>
    <w:unhideWhenUsed/>
    <w:rsid w:val="00135862"/>
    <w:rPr>
      <w:color w:val="605E5C"/>
      <w:shd w:val="clear" w:color="auto" w:fill="E1DFDD"/>
    </w:rPr>
  </w:style>
  <w:style w:type="character" w:styleId="FollowedHyperlink">
    <w:name w:val="FollowedHyperlink"/>
    <w:basedOn w:val="DefaultParagraphFont"/>
    <w:uiPriority w:val="99"/>
    <w:semiHidden/>
    <w:unhideWhenUsed/>
    <w:rsid w:val="001358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2807416">
      <w:bodyDiv w:val="1"/>
      <w:marLeft w:val="0"/>
      <w:marRight w:val="0"/>
      <w:marTop w:val="0"/>
      <w:marBottom w:val="0"/>
      <w:divBdr>
        <w:top w:val="none" w:sz="0" w:space="0" w:color="auto"/>
        <w:left w:val="none" w:sz="0" w:space="0" w:color="auto"/>
        <w:bottom w:val="none" w:sz="0" w:space="0" w:color="auto"/>
        <w:right w:val="none" w:sz="0" w:space="0" w:color="auto"/>
      </w:divBdr>
      <w:divsChild>
        <w:div w:id="1307930998">
          <w:marLeft w:val="0"/>
          <w:marRight w:val="0"/>
          <w:marTop w:val="0"/>
          <w:marBottom w:val="0"/>
          <w:divBdr>
            <w:top w:val="none" w:sz="0" w:space="0" w:color="auto"/>
            <w:left w:val="none" w:sz="0" w:space="0" w:color="auto"/>
            <w:bottom w:val="none" w:sz="0" w:space="0" w:color="auto"/>
            <w:right w:val="none" w:sz="0" w:space="0" w:color="auto"/>
          </w:divBdr>
          <w:divsChild>
            <w:div w:id="155727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ikumi.lv/ta/id/303045" TargetMode="External"/><Relationship Id="rId18" Type="http://schemas.openxmlformats.org/officeDocument/2006/relationships/hyperlink" Target="mailto:eeagrants@lpr.gov.lv"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6.vid.gov.lv/NPAR" TargetMode="External"/><Relationship Id="rId7" Type="http://schemas.openxmlformats.org/officeDocument/2006/relationships/settings" Target="settings.xml"/><Relationship Id="rId12" Type="http://schemas.openxmlformats.org/officeDocument/2006/relationships/hyperlink" Target="https://likumi.lv/ta/id/298840-eiropas-ekonomikas-zonas-finansu-instrumenta-un-norvegijas-finansu-instrumenta-2014-2021-nbsp-gada-perioda-vadibas-likums" TargetMode="External"/><Relationship Id="rId17" Type="http://schemas.openxmlformats.org/officeDocument/2006/relationships/hyperlink" Target="mailto:eeagrants@lpr.gov.lv" TargetMode="External"/><Relationship Id="rId25" Type="http://schemas.openxmlformats.org/officeDocument/2006/relationships/hyperlink" Target="https://www.csb.gov.lv/lv/statistika/klasifikacijas/nace-2-red"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likumi.lv/ta/id/303512-noteikumi-par-de-minimis-atbalsta-uzskaites-un-pieskirsanas-kartibu-un-de-minimis-atbalsta-uzskaites-veidlapu-paraugiem" TargetMode="External"/><Relationship Id="rId20" Type="http://schemas.openxmlformats.org/officeDocument/2006/relationships/hyperlink" Target="https://www6.vid.gov.lv/NPAR"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eagrants.org/resources/regulation-implementation-eea-grants-2014-2021" TargetMode="External"/><Relationship Id="rId24" Type="http://schemas.openxmlformats.org/officeDocument/2006/relationships/hyperlink" Target="http://www.firmas.lv"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likumi.lv/ta/id/320620-eiropas-ekonomikas-zonas-finansu-instrumenta-20142021-gada-perioda-programmas-vieteja-attistiba-nabadzibas-mazinasana-un-kulturas-sadarbiba-neliela-apjoma-grantu-shemas-atklata-projektu-iesniegumu-konkursa-atbalsts-biznesa-ideju-istenosanai-latgale-istenosanas-noteikumi" TargetMode="External"/><Relationship Id="rId23" Type="http://schemas.openxmlformats.org/officeDocument/2006/relationships/hyperlink" Target="https://likumi.lv/ta/id/303512"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6.vid.gov.lv/NPAR"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ikumi.lv/ta/id/319160-eiropas-ekonomikas-zonas-finansu-instrumenta-20142021-gada-perioda-programmas-vieteja-attistiba-nabadzibas-mazinasana-un-kulturas-sadarbiba-visparigie-un-ieprieks-noteikto-projektu-istenosanas-noteikumi" TargetMode="External"/><Relationship Id="rId22" Type="http://schemas.openxmlformats.org/officeDocument/2006/relationships/hyperlink" Target="http://eur-lex.europa.eu/eli/reg/2013/1407/oj/?locale=LV"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9A875C9FBED214F98C811A27CFC8F6B" ma:contentTypeVersion="10" ma:contentTypeDescription="Create a new document." ma:contentTypeScope="" ma:versionID="094774876d2db57b67a095a0c433a630">
  <xsd:schema xmlns:xsd="http://www.w3.org/2001/XMLSchema" xmlns:xs="http://www.w3.org/2001/XMLSchema" xmlns:p="http://schemas.microsoft.com/office/2006/metadata/properties" xmlns:ns2="c784d320-c771-4bdb-94dd-f6299667ec95" xmlns:ns3="d23917b1-712b-4be9-a663-83831c192c9a" targetNamespace="http://schemas.microsoft.com/office/2006/metadata/properties" ma:root="true" ma:fieldsID="3349f71ced1da2f065c129cddb5f4de6" ns2:_="" ns3:_="">
    <xsd:import namespace="c784d320-c771-4bdb-94dd-f6299667ec95"/>
    <xsd:import namespace="d23917b1-712b-4be9-a663-83831c192c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84d320-c771-4bdb-94dd-f6299667ec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3917b1-712b-4be9-a663-83831c192c9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EA8395-FDE5-43D8-9F1E-DB2DAF36E21D}">
  <ds:schemaRefs>
    <ds:schemaRef ds:uri="http://schemas.microsoft.com/sharepoint/v3/contenttype/forms"/>
  </ds:schemaRefs>
</ds:datastoreItem>
</file>

<file path=customXml/itemProps2.xml><?xml version="1.0" encoding="utf-8"?>
<ds:datastoreItem xmlns:ds="http://schemas.openxmlformats.org/officeDocument/2006/customXml" ds:itemID="{EA012B1D-4D16-466A-81D7-4AE6E35E01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84d320-c771-4bdb-94dd-f6299667ec95"/>
    <ds:schemaRef ds:uri="d23917b1-712b-4be9-a663-83831c192c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D5FB0B-FE42-4404-86FF-FC882B173EE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77CB852-381E-48D4-81F8-D03AFC916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6897</Words>
  <Characters>39315</Characters>
  <Application>Microsoft Office Word</Application>
  <DocSecurity>0</DocSecurity>
  <Lines>327</Lines>
  <Paragraphs>92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LPR</Company>
  <LinksUpToDate>false</LinksUpToDate>
  <CharactersWithSpaces>46120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01-050 Andris</dc:creator>
  <cp:lastModifiedBy>User2</cp:lastModifiedBy>
  <cp:revision>2</cp:revision>
  <dcterms:created xsi:type="dcterms:W3CDTF">2021-06-16T09:11:00Z</dcterms:created>
  <dcterms:modified xsi:type="dcterms:W3CDTF">2021-06-16T09:11:00Z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0x01010099A875C9FBED214F98C811A27CFC8F6B</vt:lpwstr>
  </property>
</Properties>
</file>