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86A9" w14:textId="3C7B22BA" w:rsidR="006B31E9" w:rsidRPr="003A72ED" w:rsidRDefault="006B31E9" w:rsidP="002100E3">
      <w:pPr>
        <w:rPr>
          <w:b/>
          <w:i/>
          <w:sz w:val="28"/>
          <w:szCs w:val="28"/>
        </w:rPr>
      </w:pPr>
    </w:p>
    <w:tbl>
      <w:tblPr>
        <w:tblW w:w="9464" w:type="dxa"/>
        <w:tblBorders>
          <w:bottom w:val="single" w:sz="4" w:space="0" w:color="auto"/>
        </w:tblBorders>
        <w:tblLayout w:type="fixed"/>
        <w:tblLook w:val="0000" w:firstRow="0" w:lastRow="0" w:firstColumn="0" w:lastColumn="0" w:noHBand="0" w:noVBand="0"/>
      </w:tblPr>
      <w:tblGrid>
        <w:gridCol w:w="8046"/>
        <w:gridCol w:w="1418"/>
      </w:tblGrid>
      <w:tr w:rsidR="006B31E9" w:rsidRPr="00794E41" w14:paraId="623A208B" w14:textId="77777777" w:rsidTr="00F97B4B">
        <w:tc>
          <w:tcPr>
            <w:tcW w:w="8046" w:type="dxa"/>
          </w:tcPr>
          <w:p w14:paraId="394EDFF4" w14:textId="77777777" w:rsidR="006B31E9" w:rsidRPr="00794E41" w:rsidRDefault="006B31E9" w:rsidP="00F97B4B">
            <w:pPr>
              <w:pStyle w:val="Heading2"/>
              <w:jc w:val="center"/>
              <w:rPr>
                <w:b/>
                <w:color w:val="auto"/>
                <w:sz w:val="52"/>
                <w:szCs w:val="52"/>
              </w:rPr>
            </w:pPr>
          </w:p>
          <w:p w14:paraId="21F27653" w14:textId="77777777" w:rsidR="006B31E9" w:rsidRPr="006B31E9" w:rsidRDefault="006B31E9" w:rsidP="00F97B4B">
            <w:pPr>
              <w:pStyle w:val="Heading2"/>
              <w:jc w:val="center"/>
              <w:rPr>
                <w:rFonts w:ascii="Times New Roman" w:hAnsi="Times New Roman" w:cs="Times New Roman"/>
                <w:b/>
                <w:color w:val="auto"/>
                <w:sz w:val="40"/>
              </w:rPr>
            </w:pPr>
            <w:r w:rsidRPr="006B31E9">
              <w:rPr>
                <w:rFonts w:ascii="Times New Roman" w:hAnsi="Times New Roman" w:cs="Times New Roman"/>
                <w:b/>
                <w:color w:val="auto"/>
                <w:sz w:val="40"/>
              </w:rPr>
              <w:t>LATGALES PLĀNOŠANAS REĢIONS</w:t>
            </w:r>
          </w:p>
        </w:tc>
        <w:tc>
          <w:tcPr>
            <w:tcW w:w="1418" w:type="dxa"/>
          </w:tcPr>
          <w:p w14:paraId="6DB20A18" w14:textId="77777777" w:rsidR="006B31E9" w:rsidRPr="00794E41" w:rsidRDefault="006B31E9" w:rsidP="00F97B4B">
            <w:pPr>
              <w:ind w:left="72" w:hanging="72"/>
            </w:pPr>
            <w:r w:rsidRPr="00ED5CDD">
              <w:rPr>
                <w:noProof/>
                <w:lang w:eastAsia="lv-LV"/>
              </w:rPr>
              <w:drawing>
                <wp:inline distT="0" distB="0" distL="0" distR="0" wp14:anchorId="6F90FC9F" wp14:editId="283864C3">
                  <wp:extent cx="690245" cy="808990"/>
                  <wp:effectExtent l="0" t="0" r="0" b="0"/>
                  <wp:docPr id="2" name="Picture 2" descr="A black and white emblem of a griffin holding a 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emblem of a griffin holding a swor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808990"/>
                          </a:xfrm>
                          <a:prstGeom prst="rect">
                            <a:avLst/>
                          </a:prstGeom>
                          <a:noFill/>
                          <a:ln>
                            <a:noFill/>
                          </a:ln>
                        </pic:spPr>
                      </pic:pic>
                    </a:graphicData>
                  </a:graphic>
                </wp:inline>
              </w:drawing>
            </w:r>
          </w:p>
        </w:tc>
      </w:tr>
    </w:tbl>
    <w:p w14:paraId="6AFF6F00" w14:textId="77777777" w:rsidR="006B31E9" w:rsidRPr="00B067FA" w:rsidRDefault="006B31E9" w:rsidP="006B31E9">
      <w:pPr>
        <w:pStyle w:val="BodyText"/>
        <w:jc w:val="center"/>
        <w:rPr>
          <w:rFonts w:ascii="Times New Roman" w:hAnsi="Times New Roman"/>
          <w:sz w:val="22"/>
          <w:szCs w:val="22"/>
          <w:lang w:val="lv-LV"/>
        </w:rPr>
      </w:pPr>
      <w:proofErr w:type="spellStart"/>
      <w:r w:rsidRPr="00B067FA">
        <w:rPr>
          <w:rFonts w:ascii="Times New Roman" w:hAnsi="Times New Roman"/>
          <w:sz w:val="22"/>
          <w:szCs w:val="22"/>
          <w:lang w:val="lv-LV"/>
        </w:rPr>
        <w:t>Re</w:t>
      </w:r>
      <w:r w:rsidRPr="00B067FA">
        <w:rPr>
          <w:rFonts w:ascii="Times New Roman" w:hAnsi="Times New Roman" w:hint="eastAsia"/>
          <w:sz w:val="22"/>
          <w:szCs w:val="22"/>
          <w:lang w:val="lv-LV"/>
        </w:rPr>
        <w:t>ģ</w:t>
      </w:r>
      <w:proofErr w:type="spellEnd"/>
      <w:r w:rsidRPr="00B067FA">
        <w:rPr>
          <w:rFonts w:ascii="Times New Roman" w:hAnsi="Times New Roman"/>
          <w:sz w:val="22"/>
          <w:szCs w:val="22"/>
          <w:lang w:val="lv-LV"/>
        </w:rPr>
        <w:t>. Nr.90002181025 Atbrīvošanas aleja 95, Rēzekne, LV-460</w:t>
      </w:r>
      <w:r>
        <w:rPr>
          <w:rFonts w:ascii="Times New Roman" w:hAnsi="Times New Roman"/>
          <w:sz w:val="22"/>
          <w:szCs w:val="22"/>
          <w:lang w:val="lv-LV"/>
        </w:rPr>
        <w:t>1</w:t>
      </w:r>
      <w:r w:rsidRPr="00B067FA">
        <w:rPr>
          <w:rFonts w:ascii="Times New Roman" w:hAnsi="Times New Roman"/>
          <w:sz w:val="22"/>
          <w:szCs w:val="22"/>
          <w:lang w:val="lv-LV"/>
        </w:rPr>
        <w:t xml:space="preserve"> </w:t>
      </w:r>
      <w:proofErr w:type="spellStart"/>
      <w:r w:rsidRPr="00B067FA">
        <w:rPr>
          <w:rFonts w:ascii="Times New Roman" w:hAnsi="Times New Roman"/>
          <w:sz w:val="22"/>
          <w:szCs w:val="22"/>
          <w:lang w:val="lv-LV"/>
        </w:rPr>
        <w:t>Tel</w:t>
      </w:r>
      <w:proofErr w:type="spellEnd"/>
      <w:r w:rsidRPr="00B067FA">
        <w:rPr>
          <w:rFonts w:ascii="Times New Roman" w:hAnsi="Times New Roman"/>
          <w:sz w:val="22"/>
          <w:szCs w:val="22"/>
          <w:lang w:val="lv-LV"/>
        </w:rPr>
        <w:t>/Fax:+371 64624300</w:t>
      </w:r>
    </w:p>
    <w:p w14:paraId="64525287" w14:textId="77777777" w:rsidR="006B31E9" w:rsidRPr="00B067FA" w:rsidRDefault="006B31E9" w:rsidP="006B31E9">
      <w:pPr>
        <w:pStyle w:val="BodyText"/>
        <w:jc w:val="center"/>
        <w:rPr>
          <w:rFonts w:ascii="Times New Roman" w:hAnsi="Times New Roman"/>
          <w:sz w:val="22"/>
          <w:szCs w:val="22"/>
          <w:lang w:val="lv-LV"/>
        </w:rPr>
      </w:pPr>
      <w:r w:rsidRPr="00B067FA">
        <w:rPr>
          <w:rFonts w:ascii="Times New Roman" w:hAnsi="Times New Roman"/>
          <w:sz w:val="22"/>
          <w:szCs w:val="22"/>
          <w:lang w:val="lv-LV"/>
        </w:rPr>
        <w:t>e-pasts:</w:t>
      </w:r>
      <w:r>
        <w:rPr>
          <w:rFonts w:ascii="Times New Roman" w:hAnsi="Times New Roman"/>
          <w:sz w:val="22"/>
          <w:szCs w:val="22"/>
          <w:lang w:val="lv-LV"/>
        </w:rPr>
        <w:t xml:space="preserve"> </w:t>
      </w:r>
      <w:hyperlink r:id="rId9" w:history="1">
        <w:r w:rsidRPr="00AF0EDC">
          <w:rPr>
            <w:rStyle w:val="Hyperlink"/>
            <w:rFonts w:ascii="Times New Roman" w:eastAsiaTheme="majorEastAsia" w:hAnsi="Times New Roman"/>
            <w:sz w:val="22"/>
            <w:szCs w:val="22"/>
            <w:lang w:val="pt-BR"/>
          </w:rPr>
          <w:t>pasts@lpr.gov.lv</w:t>
        </w:r>
      </w:hyperlink>
      <w:r>
        <w:rPr>
          <w:rFonts w:ascii="Times New Roman" w:hAnsi="Times New Roman"/>
          <w:sz w:val="22"/>
          <w:szCs w:val="22"/>
          <w:lang w:val="lv-LV"/>
        </w:rPr>
        <w:t xml:space="preserve">  </w:t>
      </w:r>
      <w:hyperlink r:id="rId10" w:history="1">
        <w:r w:rsidRPr="00AF0EDC">
          <w:rPr>
            <w:rStyle w:val="Hyperlink"/>
            <w:rFonts w:ascii="Times New Roman" w:eastAsiaTheme="majorEastAsia" w:hAnsi="Times New Roman"/>
            <w:sz w:val="22"/>
            <w:szCs w:val="22"/>
            <w:lang w:val="pt-BR"/>
          </w:rPr>
          <w:t>www.lpr.gov.lv</w:t>
        </w:r>
      </w:hyperlink>
      <w:r w:rsidRPr="00B067FA">
        <w:rPr>
          <w:rFonts w:ascii="Times New Roman" w:hAnsi="Times New Roman"/>
          <w:sz w:val="22"/>
          <w:szCs w:val="22"/>
          <w:lang w:val="lv-LV"/>
        </w:rPr>
        <w:t xml:space="preserve"> </w:t>
      </w:r>
    </w:p>
    <w:p w14:paraId="4534E4E0" w14:textId="77777777" w:rsidR="006B31E9" w:rsidRPr="00794E41" w:rsidRDefault="006B31E9" w:rsidP="006B31E9">
      <w:pPr>
        <w:jc w:val="center"/>
        <w:rPr>
          <w:sz w:val="20"/>
        </w:rPr>
      </w:pPr>
    </w:p>
    <w:p w14:paraId="193D4B6E" w14:textId="77777777" w:rsidR="006B31E9" w:rsidRPr="00244E38" w:rsidRDefault="006B31E9" w:rsidP="006B31E9">
      <w:pPr>
        <w:jc w:val="center"/>
        <w:rPr>
          <w:b/>
          <w:szCs w:val="28"/>
        </w:rPr>
      </w:pPr>
      <w:r w:rsidRPr="00244E38">
        <w:rPr>
          <w:b/>
          <w:szCs w:val="28"/>
        </w:rPr>
        <w:t xml:space="preserve">Latgales speciālās ekonomiskās zonas </w:t>
      </w:r>
    </w:p>
    <w:p w14:paraId="5F837D92" w14:textId="77777777" w:rsidR="006B31E9" w:rsidRPr="00244E38" w:rsidRDefault="006B31E9" w:rsidP="006B31E9">
      <w:pPr>
        <w:jc w:val="center"/>
        <w:rPr>
          <w:b/>
          <w:szCs w:val="28"/>
        </w:rPr>
      </w:pPr>
      <w:r w:rsidRPr="00244E38">
        <w:rPr>
          <w:b/>
          <w:szCs w:val="28"/>
        </w:rPr>
        <w:t xml:space="preserve">Uzraudzības komisijas </w:t>
      </w:r>
    </w:p>
    <w:p w14:paraId="5275363C" w14:textId="77777777" w:rsidR="006B31E9" w:rsidRPr="00244E38" w:rsidRDefault="006B31E9" w:rsidP="006B31E9">
      <w:pPr>
        <w:jc w:val="center"/>
        <w:rPr>
          <w:b/>
          <w:bCs/>
          <w:szCs w:val="28"/>
        </w:rPr>
      </w:pPr>
      <w:r w:rsidRPr="00244E38">
        <w:rPr>
          <w:b/>
          <w:bCs/>
          <w:szCs w:val="28"/>
        </w:rPr>
        <w:t xml:space="preserve">rakstiskās procedūras </w:t>
      </w:r>
      <w:smartTag w:uri="schemas-tilde-lv/tildestengine" w:element="veidnes">
        <w:smartTagPr>
          <w:attr w:name="text" w:val="protokols&#10;"/>
          <w:attr w:name="baseform" w:val="protokols"/>
          <w:attr w:name="id" w:val="-1"/>
        </w:smartTagPr>
        <w:r w:rsidRPr="00244E38">
          <w:rPr>
            <w:b/>
            <w:bCs/>
            <w:szCs w:val="28"/>
          </w:rPr>
          <w:t>protokols</w:t>
        </w:r>
      </w:smartTag>
    </w:p>
    <w:p w14:paraId="75AE80B9" w14:textId="77777777" w:rsidR="006B31E9" w:rsidRDefault="006B31E9" w:rsidP="006B31E9">
      <w:pPr>
        <w:jc w:val="center"/>
        <w:rPr>
          <w:sz w:val="20"/>
        </w:rPr>
      </w:pPr>
    </w:p>
    <w:p w14:paraId="428D2CBF" w14:textId="6DCADCA9" w:rsidR="006B31E9" w:rsidRPr="00DA3431" w:rsidRDefault="006B31E9" w:rsidP="006B31E9">
      <w:pPr>
        <w:autoSpaceDE w:val="0"/>
        <w:autoSpaceDN w:val="0"/>
        <w:adjustRightInd w:val="0"/>
      </w:pPr>
      <w:r w:rsidRPr="00DC4235">
        <w:t>Daugavpilī, 202</w:t>
      </w:r>
      <w:r>
        <w:t>4</w:t>
      </w:r>
      <w:r w:rsidRPr="00DC4235">
        <w:t xml:space="preserve">.gada </w:t>
      </w:r>
      <w:r>
        <w:t>27.februārī</w:t>
      </w:r>
      <w:r w:rsidRPr="00DC4235">
        <w:tab/>
      </w:r>
      <w:r w:rsidRPr="00DC4235">
        <w:tab/>
      </w:r>
      <w:r w:rsidRPr="00DC4235">
        <w:tab/>
      </w:r>
      <w:r w:rsidRPr="00DC4235">
        <w:tab/>
      </w:r>
      <w:r w:rsidRPr="00DC4235">
        <w:tab/>
      </w:r>
      <w:r w:rsidRPr="00DC4235">
        <w:tab/>
      </w:r>
      <w:r>
        <w:t>P</w:t>
      </w:r>
      <w:r>
        <w:rPr>
          <w:lang w:val="pl-PL"/>
        </w:rPr>
        <w:t>rotokols Nr.1; 3.p</w:t>
      </w:r>
    </w:p>
    <w:p w14:paraId="3CFA78D3" w14:textId="77777777" w:rsidR="006B31E9" w:rsidRDefault="006B31E9" w:rsidP="006B31E9"/>
    <w:p w14:paraId="366E01A3" w14:textId="77777777" w:rsidR="006B31E9" w:rsidRDefault="006B31E9" w:rsidP="006B31E9">
      <w:pPr>
        <w:jc w:val="both"/>
        <w:rPr>
          <w:b/>
        </w:rPr>
      </w:pPr>
    </w:p>
    <w:p w14:paraId="35418DA7" w14:textId="77777777" w:rsidR="006B31E9" w:rsidRDefault="006B31E9" w:rsidP="006B31E9">
      <w:pPr>
        <w:ind w:firstLine="360"/>
        <w:jc w:val="both"/>
        <w:rPr>
          <w:b/>
        </w:rPr>
      </w:pPr>
    </w:p>
    <w:p w14:paraId="691671E4" w14:textId="77777777" w:rsidR="006B31E9" w:rsidRDefault="006B31E9" w:rsidP="006B31E9">
      <w:pPr>
        <w:pStyle w:val="PlainText"/>
        <w:ind w:left="36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3.</w:t>
      </w:r>
    </w:p>
    <w:p w14:paraId="2EE4056D" w14:textId="6D86D7EC" w:rsidR="006B31E9" w:rsidRDefault="006B31E9" w:rsidP="006B31E9">
      <w:pPr>
        <w:pStyle w:val="PlainText"/>
        <w:ind w:left="360"/>
        <w:jc w:val="center"/>
        <w:rPr>
          <w:rFonts w:ascii="Times New Roman" w:hAnsi="Times New Roman" w:cs="Times New Roman"/>
          <w:b/>
          <w:bCs/>
          <w:sz w:val="24"/>
          <w:szCs w:val="24"/>
          <w:lang w:val="lv-LV"/>
        </w:rPr>
      </w:pPr>
      <w:r w:rsidRPr="0098713B">
        <w:rPr>
          <w:rFonts w:ascii="Times New Roman" w:hAnsi="Times New Roman" w:cs="Times New Roman"/>
          <w:b/>
          <w:bCs/>
          <w:sz w:val="24"/>
          <w:szCs w:val="24"/>
          <w:lang w:val="lv-LV"/>
        </w:rPr>
        <w:t>Par SIA “</w:t>
      </w:r>
      <w:proofErr w:type="spellStart"/>
      <w:r w:rsidRPr="0098713B">
        <w:rPr>
          <w:rFonts w:ascii="Times New Roman" w:hAnsi="Times New Roman" w:cs="Times New Roman"/>
          <w:b/>
          <w:bCs/>
          <w:sz w:val="24"/>
          <w:szCs w:val="24"/>
          <w:lang w:val="lv-LV"/>
        </w:rPr>
        <w:t>Weld</w:t>
      </w:r>
      <w:proofErr w:type="spellEnd"/>
      <w:r w:rsidRPr="0098713B">
        <w:rPr>
          <w:rFonts w:ascii="Times New Roman" w:hAnsi="Times New Roman" w:cs="Times New Roman"/>
          <w:b/>
          <w:bCs/>
          <w:sz w:val="24"/>
          <w:szCs w:val="24"/>
          <w:lang w:val="lv-LV"/>
        </w:rPr>
        <w:t xml:space="preserve">” investīciju projekta izskatīšanu un lēmuma pieņemšana par Latgales speciālajā ekonomiskajā zonā iekļaujamo </w:t>
      </w:r>
      <w:r w:rsidRPr="0098713B">
        <w:rPr>
          <w:rFonts w:ascii="Times New Roman" w:hAnsi="Times New Roman"/>
          <w:b/>
          <w:bCs/>
          <w:sz w:val="24"/>
          <w:szCs w:val="24"/>
          <w:lang w:val="lv-LV"/>
        </w:rPr>
        <w:t>Daugavpils valstspilsētas</w:t>
      </w:r>
      <w:r w:rsidRPr="0098713B">
        <w:rPr>
          <w:rFonts w:ascii="Times New Roman" w:hAnsi="Times New Roman"/>
          <w:sz w:val="24"/>
          <w:szCs w:val="24"/>
          <w:lang w:val="lv-LV"/>
        </w:rPr>
        <w:t xml:space="preserve"> </w:t>
      </w:r>
      <w:r w:rsidRPr="0098713B">
        <w:rPr>
          <w:rFonts w:ascii="Times New Roman" w:hAnsi="Times New Roman" w:cs="Times New Roman"/>
          <w:b/>
          <w:bCs/>
          <w:sz w:val="24"/>
          <w:szCs w:val="24"/>
          <w:lang w:val="lv-LV"/>
        </w:rPr>
        <w:t>teritoriju un tās robežām.</w:t>
      </w:r>
    </w:p>
    <w:p w14:paraId="7CB1048E" w14:textId="77777777" w:rsidR="006B31E9" w:rsidRDefault="006B31E9" w:rsidP="006B31E9">
      <w:pPr>
        <w:pStyle w:val="ListParagraph"/>
        <w:ind w:left="1068"/>
        <w:jc w:val="both"/>
      </w:pPr>
    </w:p>
    <w:p w14:paraId="2E08B33F" w14:textId="77777777" w:rsidR="006B31E9" w:rsidRDefault="006B31E9" w:rsidP="006B31E9">
      <w:pPr>
        <w:ind w:firstLine="360"/>
        <w:jc w:val="both"/>
      </w:pPr>
      <w:r w:rsidRPr="0098713B">
        <w:t>Izskatot SIA “</w:t>
      </w:r>
      <w:proofErr w:type="spellStart"/>
      <w:r w:rsidRPr="0098713B">
        <w:t>Weld</w:t>
      </w:r>
      <w:proofErr w:type="spellEnd"/>
      <w:r w:rsidRPr="0098713B">
        <w:t>” (</w:t>
      </w:r>
      <w:proofErr w:type="spellStart"/>
      <w:r w:rsidRPr="0098713B">
        <w:t>Reģ.Nr</w:t>
      </w:r>
      <w:proofErr w:type="spellEnd"/>
      <w:r w:rsidRPr="0098713B">
        <w:t>.</w:t>
      </w:r>
      <w:r w:rsidRPr="0098713B">
        <w:rPr>
          <w:bCs/>
        </w:rPr>
        <w:t xml:space="preserve"> 41503067091), </w:t>
      </w:r>
      <w:r w:rsidRPr="0098713B">
        <w:t>2023. gada 15.decembra iesniegumu un tam pievienotos dokumentus, Latgales speciālās ekonomiskās zonas Uzraudzības komisija konstatēja, ka atbilstoši SIA “</w:t>
      </w:r>
      <w:proofErr w:type="spellStart"/>
      <w:r w:rsidRPr="0098713B">
        <w:t>Weld</w:t>
      </w:r>
      <w:proofErr w:type="spellEnd"/>
      <w:r w:rsidRPr="0098713B">
        <w:t>” iesniegumam pievienotajiem dokumentiem un Biznesa plānā ietvertajai informācijai tiek izpildīti visi četri vērtēšanas kritēriji (Pielikums Nr.1 “SIA “</w:t>
      </w:r>
      <w:proofErr w:type="spellStart"/>
      <w:r w:rsidRPr="0098713B">
        <w:t>Weld</w:t>
      </w:r>
      <w:proofErr w:type="spellEnd"/>
      <w:r w:rsidRPr="0098713B">
        <w:t>” novērtējums pēc Latgales speciālajā ekonomiskajā zonā iekļaujamo katras pašvaldības teritoriju un tās robežām vērtēšanas kritēriju piemērošanas metodikas”).</w:t>
      </w:r>
    </w:p>
    <w:p w14:paraId="5CFAAF75" w14:textId="77777777" w:rsidR="006B31E9" w:rsidRPr="0098713B" w:rsidRDefault="006B31E9" w:rsidP="006B31E9">
      <w:pPr>
        <w:ind w:firstLine="360"/>
        <w:jc w:val="both"/>
        <w:rPr>
          <w:b/>
        </w:rPr>
      </w:pPr>
    </w:p>
    <w:p w14:paraId="1ED154E0" w14:textId="77777777" w:rsidR="006B31E9" w:rsidRPr="0098713B" w:rsidRDefault="006B31E9" w:rsidP="006B31E9">
      <w:pPr>
        <w:ind w:firstLine="720"/>
        <w:jc w:val="both"/>
      </w:pPr>
      <w:r w:rsidRPr="0098713B">
        <w:t>Pamatojoties uz Latgales speciālās ekonomiskās zonas likuma 4.panta pirmo daļu un Ministru kabineta 2016.gada 20.decembra noteikumu Nr. 840 “Noteikumi par Latgales speciālās ekonomiskās zonas teritoriju platību, tās teritoriju robežu noteikšanas un aktualizēšanas kārtību un kritērijiem” 5.punktu, Latgales speciālās ekonomiskās zonas Uzraudzības komisija, vienojoties rakstiskajā procedūrā</w:t>
      </w:r>
    </w:p>
    <w:p w14:paraId="5FB1D8CF" w14:textId="77777777" w:rsidR="006B31E9" w:rsidRPr="00000A6F" w:rsidRDefault="006B31E9" w:rsidP="006B31E9">
      <w:pPr>
        <w:jc w:val="both"/>
      </w:pPr>
    </w:p>
    <w:p w14:paraId="44D76952" w14:textId="77777777" w:rsidR="006B31E9" w:rsidRPr="00000A6F" w:rsidRDefault="006B31E9" w:rsidP="006B31E9">
      <w:pPr>
        <w:jc w:val="both"/>
      </w:pPr>
      <w:r w:rsidRPr="00000A6F">
        <w:t>NOLEMJ:</w:t>
      </w:r>
    </w:p>
    <w:p w14:paraId="16F04CC1" w14:textId="26532535" w:rsidR="006B31E9" w:rsidRPr="00000A6F" w:rsidRDefault="006B31E9" w:rsidP="006B31E9">
      <w:pPr>
        <w:pStyle w:val="msonormal804d7de8fd46f06a46511c7c60d1535e"/>
        <w:numPr>
          <w:ilvl w:val="0"/>
          <w:numId w:val="3"/>
        </w:numPr>
        <w:tabs>
          <w:tab w:val="left" w:pos="426"/>
        </w:tabs>
        <w:ind w:left="0" w:firstLine="0"/>
        <w:jc w:val="both"/>
        <w:rPr>
          <w:sz w:val="24"/>
          <w:szCs w:val="24"/>
        </w:rPr>
      </w:pPr>
      <w:r w:rsidRPr="00000A6F">
        <w:rPr>
          <w:sz w:val="24"/>
          <w:szCs w:val="24"/>
        </w:rPr>
        <w:t>Iekļaut Latgales speciālajā ekonomiskajā zonā teritoriju Višķu 21S, Daugavpils, LV-5410, zemes vienības kadastra apzīmējums 05000</w:t>
      </w:r>
      <w:r w:rsidR="00D721D0">
        <w:rPr>
          <w:sz w:val="24"/>
          <w:szCs w:val="24"/>
        </w:rPr>
        <w:t>0</w:t>
      </w:r>
      <w:r w:rsidRPr="00000A6F">
        <w:rPr>
          <w:sz w:val="24"/>
          <w:szCs w:val="24"/>
        </w:rPr>
        <w:t xml:space="preserve">71619, teritorijas platība </w:t>
      </w:r>
      <w:r w:rsidR="00D721D0">
        <w:rPr>
          <w:sz w:val="24"/>
          <w:szCs w:val="24"/>
        </w:rPr>
        <w:t>15,1048</w:t>
      </w:r>
      <w:r w:rsidRPr="00000A6F">
        <w:rPr>
          <w:sz w:val="24"/>
          <w:szCs w:val="24"/>
        </w:rPr>
        <w:t xml:space="preserve"> ha, kura sastāvā ietilpst zemes vienības: </w:t>
      </w:r>
    </w:p>
    <w:p w14:paraId="1BBD330D" w14:textId="77777777" w:rsidR="006B31E9" w:rsidRPr="00000A6F" w:rsidRDefault="006B31E9" w:rsidP="006B31E9">
      <w:pPr>
        <w:pStyle w:val="msonormal804d7de8fd46f06a46511c7c60d1535e"/>
        <w:numPr>
          <w:ilvl w:val="1"/>
          <w:numId w:val="4"/>
        </w:numPr>
        <w:tabs>
          <w:tab w:val="left" w:pos="426"/>
        </w:tabs>
        <w:jc w:val="both"/>
        <w:rPr>
          <w:sz w:val="24"/>
          <w:szCs w:val="24"/>
        </w:rPr>
      </w:pPr>
      <w:r w:rsidRPr="00000A6F">
        <w:rPr>
          <w:sz w:val="24"/>
          <w:szCs w:val="24"/>
        </w:rPr>
        <w:t xml:space="preserve">Višķu iela 21S, Daugavpils, LV-5410, zemes vienības kadastra apzīmējums 05000070141, teritorijas platība 9.7822 ha; </w:t>
      </w:r>
    </w:p>
    <w:p w14:paraId="445C3045" w14:textId="77777777" w:rsidR="006B31E9" w:rsidRPr="00000A6F" w:rsidRDefault="006B31E9" w:rsidP="006B31E9">
      <w:pPr>
        <w:pStyle w:val="msonormal804d7de8fd46f06a46511c7c60d1535e"/>
        <w:numPr>
          <w:ilvl w:val="1"/>
          <w:numId w:val="4"/>
        </w:numPr>
        <w:tabs>
          <w:tab w:val="left" w:pos="426"/>
        </w:tabs>
        <w:jc w:val="both"/>
        <w:rPr>
          <w:sz w:val="24"/>
          <w:szCs w:val="24"/>
        </w:rPr>
      </w:pPr>
      <w:r w:rsidRPr="00000A6F">
        <w:rPr>
          <w:sz w:val="24"/>
          <w:szCs w:val="24"/>
        </w:rPr>
        <w:t xml:space="preserve">Višķu iela 21S k-1, Daugavpils, LV-5410, zemes vienības kadastra apzīmējums 05000070077, teritorijas platība 0.7481 ha; </w:t>
      </w:r>
    </w:p>
    <w:p w14:paraId="1FB4A9E6" w14:textId="77777777" w:rsidR="006B31E9" w:rsidRPr="00000A6F" w:rsidRDefault="006B31E9" w:rsidP="006B31E9">
      <w:pPr>
        <w:pStyle w:val="msonormal804d7de8fd46f06a46511c7c60d1535e"/>
        <w:numPr>
          <w:ilvl w:val="1"/>
          <w:numId w:val="4"/>
        </w:numPr>
        <w:tabs>
          <w:tab w:val="left" w:pos="426"/>
        </w:tabs>
        <w:jc w:val="both"/>
        <w:rPr>
          <w:sz w:val="24"/>
          <w:szCs w:val="24"/>
        </w:rPr>
      </w:pPr>
      <w:r w:rsidRPr="00000A6F">
        <w:rPr>
          <w:sz w:val="24"/>
          <w:szCs w:val="24"/>
        </w:rPr>
        <w:t>Višķu iela 21S k-2, Daugavpils, LV-5410 zemes vienības kadastra apzīmējums 05000070164, teritorijas platība 1.7841 ha;</w:t>
      </w:r>
    </w:p>
    <w:p w14:paraId="70E6A66E" w14:textId="77777777" w:rsidR="006B31E9" w:rsidRPr="00000A6F" w:rsidRDefault="006B31E9" w:rsidP="006B31E9">
      <w:pPr>
        <w:pStyle w:val="msonormal804d7de8fd46f06a46511c7c60d1535e"/>
        <w:numPr>
          <w:ilvl w:val="1"/>
          <w:numId w:val="4"/>
        </w:numPr>
        <w:tabs>
          <w:tab w:val="left" w:pos="426"/>
        </w:tabs>
        <w:jc w:val="both"/>
        <w:rPr>
          <w:sz w:val="24"/>
          <w:szCs w:val="24"/>
        </w:rPr>
      </w:pPr>
      <w:r w:rsidRPr="00000A6F">
        <w:rPr>
          <w:sz w:val="24"/>
          <w:szCs w:val="24"/>
        </w:rPr>
        <w:t xml:space="preserve"> Višķu iela 21S k-3, Daugavpils, LV-5410, zemes vienības kadastra apzīmējums 05000070142, teritorijas platība 2.7904 ha.</w:t>
      </w:r>
    </w:p>
    <w:p w14:paraId="5B8BCDE9" w14:textId="77777777" w:rsidR="006B31E9" w:rsidRPr="00000A6F" w:rsidRDefault="006B31E9" w:rsidP="006B31E9">
      <w:pPr>
        <w:numPr>
          <w:ilvl w:val="0"/>
          <w:numId w:val="3"/>
        </w:numPr>
        <w:tabs>
          <w:tab w:val="left" w:pos="426"/>
        </w:tabs>
        <w:suppressAutoHyphens/>
        <w:ind w:left="0" w:firstLine="0"/>
        <w:jc w:val="both"/>
      </w:pPr>
      <w:r w:rsidRPr="00000A6F">
        <w:t>Uzdot Latgales plānošanas reģiona Latgales speciālās ekonomiskās zonas pārvaldei  lēmumprojektu elektroniskā veidā nosūtīt Vides aizsardzības un reģionālās attīstības ministrijai atzinuma sniegšanai.</w:t>
      </w:r>
    </w:p>
    <w:p w14:paraId="1D67388A" w14:textId="77777777" w:rsidR="006B31E9" w:rsidRPr="00000A6F" w:rsidRDefault="006B31E9" w:rsidP="006B31E9">
      <w:pPr>
        <w:numPr>
          <w:ilvl w:val="0"/>
          <w:numId w:val="3"/>
        </w:numPr>
        <w:tabs>
          <w:tab w:val="left" w:pos="426"/>
        </w:tabs>
        <w:ind w:left="0" w:firstLine="0"/>
        <w:jc w:val="both"/>
      </w:pPr>
      <w:r w:rsidRPr="00000A6F">
        <w:lastRenderedPageBreak/>
        <w:t xml:space="preserve">Noteikt, ka lēmums stājas spēkā ar dienu, kad tas tiek publicēts Latgales plānošanas reģiona tīmekļvietnē </w:t>
      </w:r>
      <w:hyperlink r:id="rId11" w:history="1">
        <w:r w:rsidRPr="00000A6F">
          <w:rPr>
            <w:rStyle w:val="Hyperlink"/>
            <w:rFonts w:eastAsiaTheme="majorEastAsia"/>
          </w:rPr>
          <w:t>www.lpr.gov.lv</w:t>
        </w:r>
      </w:hyperlink>
      <w:r w:rsidRPr="00000A6F">
        <w:t>, sadaļā “Latgales speciālā ekonomiskā zona”.</w:t>
      </w:r>
    </w:p>
    <w:p w14:paraId="1BF0D842" w14:textId="77777777" w:rsidR="006B31E9" w:rsidRPr="00000A6F" w:rsidRDefault="006B31E9" w:rsidP="006B31E9">
      <w:pPr>
        <w:tabs>
          <w:tab w:val="left" w:pos="426"/>
        </w:tabs>
        <w:jc w:val="both"/>
      </w:pPr>
    </w:p>
    <w:p w14:paraId="01A51274" w14:textId="77777777" w:rsidR="006B31E9" w:rsidRPr="00000A6F" w:rsidRDefault="006B31E9" w:rsidP="006B31E9">
      <w:pPr>
        <w:jc w:val="both"/>
        <w:rPr>
          <w:i/>
        </w:rPr>
      </w:pPr>
      <w:r w:rsidRPr="00000A6F">
        <w:rPr>
          <w:i/>
        </w:rPr>
        <w:t xml:space="preserve">Pielikumā: </w:t>
      </w:r>
    </w:p>
    <w:p w14:paraId="34C1A1A4" w14:textId="77777777" w:rsidR="006B31E9" w:rsidRDefault="006B31E9" w:rsidP="006B31E9">
      <w:pPr>
        <w:tabs>
          <w:tab w:val="left" w:pos="426"/>
        </w:tabs>
        <w:suppressAutoHyphens/>
        <w:jc w:val="both"/>
      </w:pPr>
      <w:r w:rsidRPr="00000A6F">
        <w:t>“SIA “</w:t>
      </w:r>
      <w:proofErr w:type="spellStart"/>
      <w:r w:rsidRPr="00000A6F">
        <w:t>Weld</w:t>
      </w:r>
      <w:proofErr w:type="spellEnd"/>
      <w:r w:rsidRPr="00000A6F">
        <w:t>” novērtējums pēc Latgales speciālajā ekonomiskajā zonā iekļaujamo katras pašvaldības teritoriju un tās robežām vērtēšanas kritēriju piemērošanas metodikas”.</w:t>
      </w:r>
    </w:p>
    <w:p w14:paraId="0362DE95" w14:textId="77777777" w:rsidR="006B31E9" w:rsidRDefault="006B31E9" w:rsidP="006B31E9">
      <w:pPr>
        <w:ind w:left="360"/>
        <w:jc w:val="center"/>
        <w:rPr>
          <w:b/>
          <w:bCs/>
        </w:rPr>
      </w:pPr>
    </w:p>
    <w:p w14:paraId="0301BC7B" w14:textId="77777777" w:rsidR="006B31E9" w:rsidRDefault="006B31E9" w:rsidP="006B31E9">
      <w:pPr>
        <w:ind w:firstLine="360"/>
        <w:jc w:val="both"/>
        <w:rPr>
          <w:b/>
        </w:rPr>
      </w:pPr>
    </w:p>
    <w:p w14:paraId="74A87B4E" w14:textId="77777777" w:rsidR="006B31E9" w:rsidRDefault="006B31E9" w:rsidP="006B31E9">
      <w:pPr>
        <w:ind w:firstLine="360"/>
        <w:jc w:val="both"/>
        <w:rPr>
          <w:b/>
        </w:rPr>
      </w:pPr>
    </w:p>
    <w:p w14:paraId="7E8F65DE" w14:textId="77777777" w:rsidR="006B31E9" w:rsidRDefault="006B31E9" w:rsidP="006B31E9">
      <w:pPr>
        <w:ind w:firstLine="360"/>
        <w:jc w:val="both"/>
        <w:rPr>
          <w:b/>
        </w:rPr>
      </w:pPr>
    </w:p>
    <w:p w14:paraId="5E43FEFE" w14:textId="77777777" w:rsidR="006B31E9" w:rsidRDefault="006B31E9" w:rsidP="006B31E9">
      <w:pPr>
        <w:ind w:left="360" w:hanging="360"/>
        <w:jc w:val="both"/>
      </w:pPr>
    </w:p>
    <w:p w14:paraId="719A2E29" w14:textId="77777777" w:rsidR="006B31E9" w:rsidRDefault="006B31E9" w:rsidP="006B31E9">
      <w:pPr>
        <w:ind w:left="360" w:hanging="360"/>
        <w:jc w:val="both"/>
      </w:pPr>
    </w:p>
    <w:p w14:paraId="42E9DD92" w14:textId="77777777" w:rsidR="006B31E9" w:rsidRPr="00210D49" w:rsidRDefault="006B31E9" w:rsidP="006B31E9">
      <w:pPr>
        <w:ind w:left="360" w:hanging="360"/>
        <w:jc w:val="both"/>
      </w:pPr>
      <w:r w:rsidRPr="00210D49">
        <w:t xml:space="preserve">Uzraudzības komisijas priekšsēdētājs                                        </w:t>
      </w:r>
      <w:r>
        <w:tab/>
      </w:r>
      <w:r w:rsidRPr="00210D49">
        <w:t xml:space="preserve"> Jānis Lāčplēsis</w:t>
      </w:r>
    </w:p>
    <w:p w14:paraId="20E5FB7D" w14:textId="77777777" w:rsidR="006B31E9" w:rsidRPr="008C787C" w:rsidRDefault="006B31E9" w:rsidP="006B31E9">
      <w:pPr>
        <w:pStyle w:val="PlainText"/>
        <w:jc w:val="center"/>
        <w:rPr>
          <w:lang w:val="lv-LV"/>
        </w:rPr>
      </w:pPr>
    </w:p>
    <w:p w14:paraId="31EDAEE5" w14:textId="77777777" w:rsidR="006B31E9" w:rsidRDefault="006B31E9" w:rsidP="006B31E9">
      <w:pPr>
        <w:rPr>
          <w:rFonts w:ascii="Roboto" w:hAnsi="Roboto"/>
          <w:sz w:val="20"/>
          <w:szCs w:val="20"/>
        </w:rPr>
      </w:pPr>
    </w:p>
    <w:p w14:paraId="065B61C9" w14:textId="77777777" w:rsidR="006B31E9" w:rsidRDefault="006B31E9" w:rsidP="006B31E9">
      <w:pPr>
        <w:rPr>
          <w:rFonts w:ascii="Roboto" w:hAnsi="Roboto"/>
          <w:sz w:val="20"/>
          <w:szCs w:val="20"/>
        </w:rPr>
      </w:pPr>
    </w:p>
    <w:p w14:paraId="7AC30048" w14:textId="77777777" w:rsidR="006B31E9" w:rsidRDefault="006B31E9" w:rsidP="006B31E9">
      <w:pPr>
        <w:rPr>
          <w:rFonts w:ascii="Roboto" w:hAnsi="Roboto"/>
          <w:sz w:val="20"/>
          <w:szCs w:val="20"/>
        </w:rPr>
      </w:pPr>
    </w:p>
    <w:p w14:paraId="25EEC710" w14:textId="77777777" w:rsidR="006B31E9" w:rsidRDefault="006B31E9" w:rsidP="006B31E9">
      <w:pPr>
        <w:rPr>
          <w:rFonts w:ascii="Roboto" w:hAnsi="Roboto"/>
          <w:sz w:val="20"/>
          <w:szCs w:val="20"/>
        </w:rPr>
      </w:pPr>
    </w:p>
    <w:p w14:paraId="545782DC" w14:textId="77777777" w:rsidR="006B31E9" w:rsidRDefault="006B31E9" w:rsidP="006B31E9">
      <w:pPr>
        <w:rPr>
          <w:rFonts w:ascii="Roboto" w:hAnsi="Roboto"/>
          <w:sz w:val="20"/>
          <w:szCs w:val="20"/>
        </w:rPr>
      </w:pPr>
    </w:p>
    <w:p w14:paraId="3C4407CA" w14:textId="77777777" w:rsidR="006B31E9" w:rsidRDefault="006B31E9" w:rsidP="006B31E9">
      <w:pPr>
        <w:rPr>
          <w:rFonts w:ascii="Roboto" w:hAnsi="Roboto"/>
          <w:sz w:val="20"/>
          <w:szCs w:val="20"/>
        </w:rPr>
      </w:pPr>
    </w:p>
    <w:p w14:paraId="18EBB05E" w14:textId="77777777" w:rsidR="006B31E9" w:rsidRDefault="006B31E9" w:rsidP="006B31E9">
      <w:pPr>
        <w:rPr>
          <w:rFonts w:ascii="Roboto" w:hAnsi="Roboto"/>
          <w:sz w:val="20"/>
          <w:szCs w:val="20"/>
        </w:rPr>
      </w:pPr>
    </w:p>
    <w:p w14:paraId="24D9D3C7" w14:textId="77777777" w:rsidR="006B31E9" w:rsidRDefault="006B31E9" w:rsidP="006B31E9">
      <w:pPr>
        <w:rPr>
          <w:rFonts w:ascii="Roboto" w:hAnsi="Roboto"/>
          <w:sz w:val="20"/>
          <w:szCs w:val="20"/>
        </w:rPr>
      </w:pPr>
    </w:p>
    <w:p w14:paraId="539E33A9" w14:textId="77777777" w:rsidR="006B31E9" w:rsidRDefault="006B31E9" w:rsidP="006B31E9">
      <w:pPr>
        <w:rPr>
          <w:rFonts w:ascii="Roboto" w:hAnsi="Roboto"/>
          <w:sz w:val="20"/>
          <w:szCs w:val="20"/>
        </w:rPr>
      </w:pPr>
    </w:p>
    <w:p w14:paraId="7730C756" w14:textId="77777777" w:rsidR="006B31E9" w:rsidRPr="006C5653" w:rsidRDefault="006B31E9" w:rsidP="006B31E9">
      <w:pPr>
        <w:rPr>
          <w:rFonts w:ascii="Roboto" w:hAnsi="Roboto"/>
          <w:sz w:val="20"/>
          <w:szCs w:val="20"/>
        </w:rPr>
      </w:pPr>
    </w:p>
    <w:p w14:paraId="255C327E" w14:textId="77777777" w:rsidR="006B31E9" w:rsidRPr="006C5653" w:rsidRDefault="006B31E9" w:rsidP="006B31E9">
      <w:pPr>
        <w:rPr>
          <w:rFonts w:ascii="Roboto" w:hAnsi="Roboto"/>
          <w:sz w:val="20"/>
          <w:szCs w:val="20"/>
        </w:rPr>
      </w:pPr>
    </w:p>
    <w:p w14:paraId="5D09D62D" w14:textId="77777777" w:rsidR="006B31E9" w:rsidRDefault="006B31E9" w:rsidP="006B31E9">
      <w:pPr>
        <w:ind w:right="-567" w:hanging="567"/>
        <w:jc w:val="center"/>
        <w:rPr>
          <w:sz w:val="18"/>
        </w:rPr>
      </w:pPr>
      <w:r>
        <w:rPr>
          <w:sz w:val="18"/>
        </w:rPr>
        <w:t xml:space="preserve">ŠIS DOKUMENTS IR ELEKTRONISKI PARAKSTĪTS </w:t>
      </w:r>
    </w:p>
    <w:p w14:paraId="5D6A6459" w14:textId="77777777" w:rsidR="006B31E9" w:rsidRDefault="006B31E9" w:rsidP="006B31E9">
      <w:pPr>
        <w:ind w:right="-567" w:hanging="567"/>
        <w:jc w:val="center"/>
        <w:rPr>
          <w:sz w:val="14"/>
        </w:rPr>
      </w:pPr>
      <w:r>
        <w:rPr>
          <w:sz w:val="18"/>
        </w:rPr>
        <w:t>AR DROŠU ELEKTRONISKO PARAKSTU UN SATUR LAIKA ZĪMOGU</w:t>
      </w:r>
    </w:p>
    <w:p w14:paraId="559888AA" w14:textId="77777777" w:rsidR="006B31E9" w:rsidRPr="006C5653" w:rsidRDefault="006B31E9" w:rsidP="006B31E9">
      <w:pPr>
        <w:rPr>
          <w:rFonts w:ascii="Roboto" w:hAnsi="Roboto"/>
          <w:sz w:val="20"/>
          <w:szCs w:val="20"/>
        </w:rPr>
      </w:pPr>
    </w:p>
    <w:p w14:paraId="20427FE4" w14:textId="77777777" w:rsidR="005C662B" w:rsidRDefault="005C662B">
      <w:pPr>
        <w:rPr>
          <w:rFonts w:ascii="Roboto" w:hAnsi="Roboto"/>
          <w:sz w:val="20"/>
          <w:szCs w:val="20"/>
        </w:rPr>
      </w:pPr>
    </w:p>
    <w:sectPr w:rsidR="005C662B" w:rsidSect="002100E3">
      <w:headerReference w:type="default" r:id="rId12"/>
      <w:footerReference w:type="first" r:id="rId13"/>
      <w:pgSz w:w="11906" w:h="16838" w:code="9"/>
      <w:pgMar w:top="1418" w:right="1134"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B6A7" w14:textId="77777777" w:rsidR="000B7C0E" w:rsidRDefault="000B7C0E">
      <w:r>
        <w:separator/>
      </w:r>
    </w:p>
  </w:endnote>
  <w:endnote w:type="continuationSeparator" w:id="0">
    <w:p w14:paraId="12BA824B" w14:textId="77777777" w:rsidR="000B7C0E" w:rsidRDefault="000B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charset w:val="BA"/>
    <w:family w:val="roman"/>
    <w:pitch w:val="variable"/>
    <w:sig w:usb0="00000000" w:usb1="80000000" w:usb2="00000008"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871516"/>
      <w:docPartObj>
        <w:docPartGallery w:val="Page Numbers (Bottom of Page)"/>
        <w:docPartUnique/>
      </w:docPartObj>
    </w:sdtPr>
    <w:sdtEndPr>
      <w:rPr>
        <w:noProof/>
      </w:rPr>
    </w:sdtEndPr>
    <w:sdtContent>
      <w:p w14:paraId="182F8A4B" w14:textId="77777777" w:rsidR="006B31E9" w:rsidRDefault="006B31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D9302A" w14:textId="77777777" w:rsidR="006B31E9" w:rsidRDefault="006B3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963B" w14:textId="77777777" w:rsidR="000B7C0E" w:rsidRDefault="000B7C0E">
      <w:r>
        <w:separator/>
      </w:r>
    </w:p>
  </w:footnote>
  <w:footnote w:type="continuationSeparator" w:id="0">
    <w:p w14:paraId="3FCA17AF" w14:textId="77777777" w:rsidR="000B7C0E" w:rsidRDefault="000B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5034" w14:textId="77777777" w:rsidR="006B31E9" w:rsidRDefault="006B31E9" w:rsidP="002627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2838"/>
    <w:multiLevelType w:val="hybridMultilevel"/>
    <w:tmpl w:val="3006B8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E27544"/>
    <w:multiLevelType w:val="multilevel"/>
    <w:tmpl w:val="2BE093C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2" w15:restartNumberingAfterBreak="0">
    <w:nsid w:val="44E00370"/>
    <w:multiLevelType w:val="hybridMultilevel"/>
    <w:tmpl w:val="810AD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87B20D1"/>
    <w:multiLevelType w:val="hybridMultilevel"/>
    <w:tmpl w:val="0706C89A"/>
    <w:lvl w:ilvl="0" w:tplc="0426000F">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807159A"/>
    <w:multiLevelType w:val="hybridMultilevel"/>
    <w:tmpl w:val="09929B9A"/>
    <w:lvl w:ilvl="0" w:tplc="04260001">
      <w:start w:val="1"/>
      <w:numFmt w:val="bullet"/>
      <w:lvlText w:val=""/>
      <w:lvlJc w:val="left"/>
      <w:pPr>
        <w:ind w:left="359" w:hanging="360"/>
      </w:pPr>
      <w:rPr>
        <w:rFonts w:ascii="Symbol" w:hAnsi="Symbol"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5" w15:restartNumberingAfterBreak="0">
    <w:nsid w:val="7A8C1628"/>
    <w:multiLevelType w:val="multilevel"/>
    <w:tmpl w:val="7A8CD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33060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2595729">
    <w:abstractNumId w:val="1"/>
  </w:num>
  <w:num w:numId="3" w16cid:durableId="9200238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0121721">
    <w:abstractNumId w:val="5"/>
  </w:num>
  <w:num w:numId="5" w16cid:durableId="1392727277">
    <w:abstractNumId w:val="0"/>
  </w:num>
  <w:num w:numId="6" w16cid:durableId="211354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E9"/>
    <w:rsid w:val="000B7C0E"/>
    <w:rsid w:val="000F1750"/>
    <w:rsid w:val="00160756"/>
    <w:rsid w:val="001A0E7F"/>
    <w:rsid w:val="00203C4B"/>
    <w:rsid w:val="002100E3"/>
    <w:rsid w:val="00272F0C"/>
    <w:rsid w:val="003B7C93"/>
    <w:rsid w:val="003C26E6"/>
    <w:rsid w:val="003E36FF"/>
    <w:rsid w:val="003E38F3"/>
    <w:rsid w:val="00404979"/>
    <w:rsid w:val="00575153"/>
    <w:rsid w:val="005C662B"/>
    <w:rsid w:val="006B31E9"/>
    <w:rsid w:val="006C5653"/>
    <w:rsid w:val="007B1757"/>
    <w:rsid w:val="008379DF"/>
    <w:rsid w:val="00A474D8"/>
    <w:rsid w:val="00AB6FA3"/>
    <w:rsid w:val="00C0366C"/>
    <w:rsid w:val="00CC5D6F"/>
    <w:rsid w:val="00D721D0"/>
    <w:rsid w:val="00DC2001"/>
    <w:rsid w:val="00ED5432"/>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084CE57"/>
  <w15:chartTrackingRefBased/>
  <w15:docId w15:val="{BC2A698E-928C-4EF1-A7E8-B08E243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E9"/>
    <w:pPr>
      <w:spacing w:after="0" w:line="240" w:lineRule="auto"/>
    </w:pPr>
    <w:rPr>
      <w:rFonts w:ascii="Times New Roman" w:eastAsia="Times New Roman" w:hAnsi="Times New Roman" w:cs="Times New Roman"/>
      <w:sz w:val="24"/>
      <w:szCs w:val="24"/>
      <w:lang w:val="lv-LV" w:eastAsia="ru-RU"/>
    </w:rPr>
  </w:style>
  <w:style w:type="paragraph" w:styleId="Heading1">
    <w:name w:val="heading 1"/>
    <w:basedOn w:val="Normal"/>
    <w:next w:val="Normal"/>
    <w:link w:val="Heading1Char"/>
    <w:uiPriority w:val="9"/>
    <w:qFormat/>
    <w:rsid w:val="006B31E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nhideWhenUsed/>
    <w:qFormat/>
    <w:rsid w:val="006B31E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6B31E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B31E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B31E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B31E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31E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31E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31E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1E9"/>
    <w:rPr>
      <w:rFonts w:asciiTheme="majorHAnsi" w:eastAsiaTheme="majorEastAsia" w:hAnsiTheme="majorHAnsi" w:cstheme="majorBidi"/>
      <w:color w:val="2F5496" w:themeColor="accent1" w:themeShade="BF"/>
      <w:sz w:val="40"/>
      <w:szCs w:val="40"/>
      <w:lang w:val="lv-LV"/>
    </w:rPr>
  </w:style>
  <w:style w:type="character" w:customStyle="1" w:styleId="Heading2Char">
    <w:name w:val="Heading 2 Char"/>
    <w:basedOn w:val="DefaultParagraphFont"/>
    <w:link w:val="Heading2"/>
    <w:rsid w:val="006B31E9"/>
    <w:rPr>
      <w:rFonts w:asciiTheme="majorHAnsi" w:eastAsiaTheme="majorEastAsia" w:hAnsiTheme="majorHAnsi" w:cstheme="majorBidi"/>
      <w:color w:val="2F5496" w:themeColor="accent1" w:themeShade="BF"/>
      <w:sz w:val="32"/>
      <w:szCs w:val="32"/>
      <w:lang w:val="lv-LV"/>
    </w:rPr>
  </w:style>
  <w:style w:type="character" w:customStyle="1" w:styleId="Heading3Char">
    <w:name w:val="Heading 3 Char"/>
    <w:basedOn w:val="DefaultParagraphFont"/>
    <w:link w:val="Heading3"/>
    <w:rsid w:val="006B31E9"/>
    <w:rPr>
      <w:rFonts w:eastAsiaTheme="majorEastAsia" w:cstheme="majorBidi"/>
      <w:color w:val="2F5496" w:themeColor="accent1" w:themeShade="BF"/>
      <w:sz w:val="28"/>
      <w:szCs w:val="28"/>
      <w:lang w:val="lv-LV"/>
    </w:rPr>
  </w:style>
  <w:style w:type="character" w:customStyle="1" w:styleId="Heading4Char">
    <w:name w:val="Heading 4 Char"/>
    <w:basedOn w:val="DefaultParagraphFont"/>
    <w:link w:val="Heading4"/>
    <w:uiPriority w:val="9"/>
    <w:semiHidden/>
    <w:rsid w:val="006B31E9"/>
    <w:rPr>
      <w:rFonts w:eastAsiaTheme="majorEastAsia" w:cstheme="majorBidi"/>
      <w:i/>
      <w:iCs/>
      <w:color w:val="2F5496" w:themeColor="accent1" w:themeShade="BF"/>
      <w:lang w:val="lv-LV"/>
    </w:rPr>
  </w:style>
  <w:style w:type="character" w:customStyle="1" w:styleId="Heading5Char">
    <w:name w:val="Heading 5 Char"/>
    <w:basedOn w:val="DefaultParagraphFont"/>
    <w:link w:val="Heading5"/>
    <w:uiPriority w:val="9"/>
    <w:semiHidden/>
    <w:rsid w:val="006B31E9"/>
    <w:rPr>
      <w:rFonts w:eastAsiaTheme="majorEastAsia" w:cstheme="majorBidi"/>
      <w:color w:val="2F5496" w:themeColor="accent1" w:themeShade="BF"/>
      <w:lang w:val="lv-LV"/>
    </w:rPr>
  </w:style>
  <w:style w:type="character" w:customStyle="1" w:styleId="Heading6Char">
    <w:name w:val="Heading 6 Char"/>
    <w:basedOn w:val="DefaultParagraphFont"/>
    <w:link w:val="Heading6"/>
    <w:uiPriority w:val="9"/>
    <w:semiHidden/>
    <w:rsid w:val="006B31E9"/>
    <w:rPr>
      <w:rFonts w:eastAsiaTheme="majorEastAsia" w:cstheme="majorBidi"/>
      <w:i/>
      <w:iCs/>
      <w:color w:val="595959" w:themeColor="text1" w:themeTint="A6"/>
      <w:lang w:val="lv-LV"/>
    </w:rPr>
  </w:style>
  <w:style w:type="character" w:customStyle="1" w:styleId="Heading7Char">
    <w:name w:val="Heading 7 Char"/>
    <w:basedOn w:val="DefaultParagraphFont"/>
    <w:link w:val="Heading7"/>
    <w:uiPriority w:val="9"/>
    <w:semiHidden/>
    <w:rsid w:val="006B31E9"/>
    <w:rPr>
      <w:rFonts w:eastAsiaTheme="majorEastAsia" w:cstheme="majorBidi"/>
      <w:color w:val="595959" w:themeColor="text1" w:themeTint="A6"/>
      <w:lang w:val="lv-LV"/>
    </w:rPr>
  </w:style>
  <w:style w:type="character" w:customStyle="1" w:styleId="Heading8Char">
    <w:name w:val="Heading 8 Char"/>
    <w:basedOn w:val="DefaultParagraphFont"/>
    <w:link w:val="Heading8"/>
    <w:uiPriority w:val="9"/>
    <w:semiHidden/>
    <w:rsid w:val="006B31E9"/>
    <w:rPr>
      <w:rFonts w:eastAsiaTheme="majorEastAsia" w:cstheme="majorBidi"/>
      <w:i/>
      <w:iCs/>
      <w:color w:val="272727" w:themeColor="text1" w:themeTint="D8"/>
      <w:lang w:val="lv-LV"/>
    </w:rPr>
  </w:style>
  <w:style w:type="character" w:customStyle="1" w:styleId="Heading9Char">
    <w:name w:val="Heading 9 Char"/>
    <w:basedOn w:val="DefaultParagraphFont"/>
    <w:link w:val="Heading9"/>
    <w:uiPriority w:val="9"/>
    <w:semiHidden/>
    <w:rsid w:val="006B31E9"/>
    <w:rPr>
      <w:rFonts w:eastAsiaTheme="majorEastAsia" w:cstheme="majorBidi"/>
      <w:color w:val="272727" w:themeColor="text1" w:themeTint="D8"/>
      <w:lang w:val="lv-LV"/>
    </w:rPr>
  </w:style>
  <w:style w:type="paragraph" w:styleId="Title">
    <w:name w:val="Title"/>
    <w:basedOn w:val="Normal"/>
    <w:next w:val="Normal"/>
    <w:link w:val="TitleChar"/>
    <w:uiPriority w:val="10"/>
    <w:qFormat/>
    <w:rsid w:val="006B31E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31E9"/>
    <w:rPr>
      <w:rFonts w:asciiTheme="majorHAnsi" w:eastAsiaTheme="majorEastAsia" w:hAnsiTheme="majorHAnsi" w:cstheme="majorBidi"/>
      <w:spacing w:val="-10"/>
      <w:kern w:val="28"/>
      <w:sz w:val="56"/>
      <w:szCs w:val="56"/>
      <w:lang w:val="lv-LV"/>
    </w:rPr>
  </w:style>
  <w:style w:type="paragraph" w:styleId="Subtitle">
    <w:name w:val="Subtitle"/>
    <w:basedOn w:val="Normal"/>
    <w:next w:val="Normal"/>
    <w:link w:val="SubtitleChar"/>
    <w:uiPriority w:val="11"/>
    <w:qFormat/>
    <w:rsid w:val="006B31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31E9"/>
    <w:rPr>
      <w:rFonts w:eastAsiaTheme="majorEastAsia" w:cstheme="majorBidi"/>
      <w:color w:val="595959" w:themeColor="text1" w:themeTint="A6"/>
      <w:spacing w:val="15"/>
      <w:sz w:val="28"/>
      <w:szCs w:val="28"/>
      <w:lang w:val="lv-LV"/>
    </w:rPr>
  </w:style>
  <w:style w:type="paragraph" w:styleId="Quote">
    <w:name w:val="Quote"/>
    <w:basedOn w:val="Normal"/>
    <w:next w:val="Normal"/>
    <w:link w:val="QuoteChar"/>
    <w:uiPriority w:val="29"/>
    <w:qFormat/>
    <w:rsid w:val="006B31E9"/>
    <w:pPr>
      <w:spacing w:before="160"/>
      <w:jc w:val="center"/>
    </w:pPr>
    <w:rPr>
      <w:i/>
      <w:iCs/>
      <w:color w:val="404040" w:themeColor="text1" w:themeTint="BF"/>
    </w:rPr>
  </w:style>
  <w:style w:type="character" w:customStyle="1" w:styleId="QuoteChar">
    <w:name w:val="Quote Char"/>
    <w:basedOn w:val="DefaultParagraphFont"/>
    <w:link w:val="Quote"/>
    <w:uiPriority w:val="29"/>
    <w:rsid w:val="006B31E9"/>
    <w:rPr>
      <w:i/>
      <w:iCs/>
      <w:color w:val="404040" w:themeColor="text1" w:themeTint="BF"/>
      <w:lang w:val="lv-LV"/>
    </w:rPr>
  </w:style>
  <w:style w:type="paragraph" w:styleId="ListParagraph">
    <w:name w:val="List Paragraph"/>
    <w:basedOn w:val="Normal"/>
    <w:uiPriority w:val="34"/>
    <w:qFormat/>
    <w:rsid w:val="006B31E9"/>
    <w:pPr>
      <w:ind w:left="720"/>
      <w:contextualSpacing/>
    </w:pPr>
  </w:style>
  <w:style w:type="character" w:styleId="IntenseEmphasis">
    <w:name w:val="Intense Emphasis"/>
    <w:basedOn w:val="DefaultParagraphFont"/>
    <w:uiPriority w:val="21"/>
    <w:qFormat/>
    <w:rsid w:val="006B31E9"/>
    <w:rPr>
      <w:i/>
      <w:iCs/>
      <w:color w:val="2F5496" w:themeColor="accent1" w:themeShade="BF"/>
    </w:rPr>
  </w:style>
  <w:style w:type="paragraph" w:styleId="IntenseQuote">
    <w:name w:val="Intense Quote"/>
    <w:basedOn w:val="Normal"/>
    <w:next w:val="Normal"/>
    <w:link w:val="IntenseQuoteChar"/>
    <w:uiPriority w:val="30"/>
    <w:qFormat/>
    <w:rsid w:val="006B31E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B31E9"/>
    <w:rPr>
      <w:i/>
      <w:iCs/>
      <w:color w:val="2F5496" w:themeColor="accent1" w:themeShade="BF"/>
      <w:lang w:val="lv-LV"/>
    </w:rPr>
  </w:style>
  <w:style w:type="character" w:styleId="IntenseReference">
    <w:name w:val="Intense Reference"/>
    <w:basedOn w:val="DefaultParagraphFont"/>
    <w:uiPriority w:val="32"/>
    <w:qFormat/>
    <w:rsid w:val="006B31E9"/>
    <w:rPr>
      <w:b/>
      <w:bCs/>
      <w:smallCaps/>
      <w:color w:val="2F5496" w:themeColor="accent1" w:themeShade="BF"/>
      <w:spacing w:val="5"/>
    </w:rPr>
  </w:style>
  <w:style w:type="character" w:styleId="Hyperlink">
    <w:name w:val="Hyperlink"/>
    <w:uiPriority w:val="99"/>
    <w:rsid w:val="006B31E9"/>
    <w:rPr>
      <w:color w:val="0000FF"/>
      <w:u w:val="single"/>
    </w:rPr>
  </w:style>
  <w:style w:type="paragraph" w:styleId="BodyText">
    <w:name w:val="Body Text"/>
    <w:basedOn w:val="Normal"/>
    <w:link w:val="BodyTextChar"/>
    <w:rsid w:val="006B31E9"/>
    <w:pPr>
      <w:jc w:val="both"/>
    </w:pPr>
    <w:rPr>
      <w:rFonts w:ascii="RimTimes" w:hAnsi="RimTimes"/>
      <w:szCs w:val="20"/>
      <w:lang w:val="en-GB" w:eastAsia="en-US"/>
    </w:rPr>
  </w:style>
  <w:style w:type="character" w:customStyle="1" w:styleId="BodyTextChar">
    <w:name w:val="Body Text Char"/>
    <w:basedOn w:val="DefaultParagraphFont"/>
    <w:link w:val="BodyText"/>
    <w:rsid w:val="006B31E9"/>
    <w:rPr>
      <w:rFonts w:ascii="RimTimes" w:eastAsia="Times New Roman" w:hAnsi="RimTimes" w:cs="Times New Roman"/>
      <w:sz w:val="24"/>
      <w:szCs w:val="20"/>
      <w:lang w:val="en-GB"/>
    </w:rPr>
  </w:style>
  <w:style w:type="paragraph" w:styleId="PlainText">
    <w:name w:val="Plain Text"/>
    <w:basedOn w:val="Normal"/>
    <w:link w:val="PlainTextChar"/>
    <w:qFormat/>
    <w:rsid w:val="006B31E9"/>
    <w:rPr>
      <w:rFonts w:ascii="Courier New" w:hAnsi="Courier New" w:cs="Courier New"/>
      <w:sz w:val="20"/>
      <w:szCs w:val="20"/>
      <w:lang w:val="en-US" w:eastAsia="lv-LV"/>
    </w:rPr>
  </w:style>
  <w:style w:type="character" w:customStyle="1" w:styleId="PlainTextChar">
    <w:name w:val="Plain Text Char"/>
    <w:basedOn w:val="DefaultParagraphFont"/>
    <w:link w:val="PlainText"/>
    <w:qFormat/>
    <w:rsid w:val="006B31E9"/>
    <w:rPr>
      <w:rFonts w:ascii="Courier New" w:eastAsia="Times New Roman" w:hAnsi="Courier New" w:cs="Courier New"/>
      <w:sz w:val="20"/>
      <w:szCs w:val="20"/>
      <w:lang w:eastAsia="lv-LV"/>
    </w:rPr>
  </w:style>
  <w:style w:type="paragraph" w:styleId="Header">
    <w:name w:val="header"/>
    <w:basedOn w:val="Normal"/>
    <w:link w:val="HeaderChar"/>
    <w:rsid w:val="006B31E9"/>
    <w:pPr>
      <w:tabs>
        <w:tab w:val="center" w:pos="4153"/>
        <w:tab w:val="right" w:pos="8306"/>
      </w:tabs>
    </w:pPr>
  </w:style>
  <w:style w:type="character" w:customStyle="1" w:styleId="HeaderChar">
    <w:name w:val="Header Char"/>
    <w:basedOn w:val="DefaultParagraphFont"/>
    <w:link w:val="Header"/>
    <w:rsid w:val="006B31E9"/>
    <w:rPr>
      <w:rFonts w:ascii="Times New Roman" w:eastAsia="Times New Roman" w:hAnsi="Times New Roman" w:cs="Times New Roman"/>
      <w:sz w:val="24"/>
      <w:szCs w:val="24"/>
      <w:lang w:val="lv-LV" w:eastAsia="ru-RU"/>
    </w:rPr>
  </w:style>
  <w:style w:type="paragraph" w:customStyle="1" w:styleId="western">
    <w:name w:val="western"/>
    <w:basedOn w:val="Normal"/>
    <w:qFormat/>
    <w:rsid w:val="006B31E9"/>
    <w:pPr>
      <w:spacing w:beforeAutospacing="1" w:afterAutospacing="1"/>
      <w:jc w:val="both"/>
    </w:pPr>
    <w:rPr>
      <w:rFonts w:ascii="RimTimes" w:hAnsi="RimTimes"/>
      <w:color w:val="000000"/>
      <w:lang w:val="en-GB" w:eastAsia="en-GB"/>
    </w:rPr>
  </w:style>
  <w:style w:type="paragraph" w:customStyle="1" w:styleId="msonormal804d7de8fd46f06a46511c7c60d1535e">
    <w:name w:val="msonormal_804d7de8fd46f06a46511c7c60d1535e"/>
    <w:basedOn w:val="Normal"/>
    <w:rsid w:val="006B31E9"/>
    <w:rPr>
      <w:rFonts w:eastAsia="Calibri"/>
      <w:sz w:val="22"/>
      <w:szCs w:val="22"/>
      <w:lang w:eastAsia="lv-LV"/>
    </w:rPr>
  </w:style>
  <w:style w:type="paragraph" w:styleId="Footer">
    <w:name w:val="footer"/>
    <w:basedOn w:val="Normal"/>
    <w:link w:val="FooterChar"/>
    <w:uiPriority w:val="99"/>
    <w:unhideWhenUsed/>
    <w:rsid w:val="006B31E9"/>
    <w:pPr>
      <w:tabs>
        <w:tab w:val="center" w:pos="4320"/>
        <w:tab w:val="right" w:pos="8640"/>
      </w:tabs>
    </w:pPr>
  </w:style>
  <w:style w:type="character" w:customStyle="1" w:styleId="FooterChar">
    <w:name w:val="Footer Char"/>
    <w:basedOn w:val="DefaultParagraphFont"/>
    <w:link w:val="Footer"/>
    <w:uiPriority w:val="99"/>
    <w:rsid w:val="006B31E9"/>
    <w:rPr>
      <w:rFonts w:ascii="Times New Roman" w:eastAsia="Times New Roman" w:hAnsi="Times New Roman" w:cs="Times New Roman"/>
      <w:sz w:val="24"/>
      <w:szCs w:val="24"/>
      <w:lang w:val="lv-LV" w:eastAsia="ru-RU"/>
    </w:rPr>
  </w:style>
  <w:style w:type="paragraph" w:customStyle="1" w:styleId="Default">
    <w:name w:val="Default"/>
    <w:rsid w:val="006B31E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B6FA3"/>
    <w:rPr>
      <w:sz w:val="16"/>
      <w:szCs w:val="16"/>
    </w:rPr>
  </w:style>
  <w:style w:type="paragraph" w:styleId="CommentText">
    <w:name w:val="annotation text"/>
    <w:basedOn w:val="Normal"/>
    <w:link w:val="CommentTextChar"/>
    <w:uiPriority w:val="99"/>
    <w:unhideWhenUsed/>
    <w:rsid w:val="00AB6FA3"/>
    <w:rPr>
      <w:sz w:val="20"/>
      <w:szCs w:val="20"/>
    </w:rPr>
  </w:style>
  <w:style w:type="character" w:customStyle="1" w:styleId="CommentTextChar">
    <w:name w:val="Comment Text Char"/>
    <w:basedOn w:val="DefaultParagraphFont"/>
    <w:link w:val="CommentText"/>
    <w:uiPriority w:val="99"/>
    <w:rsid w:val="00AB6FA3"/>
    <w:rPr>
      <w:rFonts w:ascii="Times New Roman" w:eastAsia="Times New Roman" w:hAnsi="Times New Roman" w:cs="Times New Roman"/>
      <w:sz w:val="20"/>
      <w:szCs w:val="20"/>
      <w:lang w:val="lv-LV" w:eastAsia="ru-RU"/>
    </w:rPr>
  </w:style>
  <w:style w:type="paragraph" w:styleId="CommentSubject">
    <w:name w:val="annotation subject"/>
    <w:basedOn w:val="CommentText"/>
    <w:next w:val="CommentText"/>
    <w:link w:val="CommentSubjectChar"/>
    <w:uiPriority w:val="99"/>
    <w:semiHidden/>
    <w:unhideWhenUsed/>
    <w:rsid w:val="00AB6FA3"/>
    <w:rPr>
      <w:b/>
      <w:bCs/>
    </w:rPr>
  </w:style>
  <w:style w:type="character" w:customStyle="1" w:styleId="CommentSubjectChar">
    <w:name w:val="Comment Subject Char"/>
    <w:basedOn w:val="CommentTextChar"/>
    <w:link w:val="CommentSubject"/>
    <w:uiPriority w:val="99"/>
    <w:semiHidden/>
    <w:rsid w:val="00AB6FA3"/>
    <w:rPr>
      <w:rFonts w:ascii="Times New Roman" w:eastAsia="Times New Roman" w:hAnsi="Times New Roman" w:cs="Times New Roman"/>
      <w:b/>
      <w:bCs/>
      <w:sz w:val="20"/>
      <w:szCs w:val="20"/>
      <w:lang w:val="lv-LV" w:eastAsia="ru-RU"/>
    </w:rPr>
  </w:style>
  <w:style w:type="character" w:styleId="UnresolvedMention">
    <w:name w:val="Unresolved Mention"/>
    <w:basedOn w:val="DefaultParagraphFont"/>
    <w:uiPriority w:val="99"/>
    <w:semiHidden/>
    <w:unhideWhenUsed/>
    <w:rsid w:val="00AB6FA3"/>
    <w:rPr>
      <w:color w:val="605E5C"/>
      <w:shd w:val="clear" w:color="auto" w:fill="E1DFDD"/>
    </w:rPr>
  </w:style>
  <w:style w:type="paragraph" w:styleId="Revision">
    <w:name w:val="Revision"/>
    <w:hidden/>
    <w:uiPriority w:val="99"/>
    <w:semiHidden/>
    <w:rsid w:val="00203C4B"/>
    <w:pPr>
      <w:spacing w:after="0" w:line="240" w:lineRule="auto"/>
    </w:pPr>
    <w:rPr>
      <w:rFonts w:ascii="Times New Roman" w:eastAsia="Times New Roman" w:hAnsi="Times New Roman" w:cs="Times New Roman"/>
      <w:sz w:val="24"/>
      <w:szCs w:val="24"/>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r.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pr.gov.lv" TargetMode="External"/><Relationship Id="rId4" Type="http://schemas.openxmlformats.org/officeDocument/2006/relationships/settings" Target="settings.xml"/><Relationship Id="rId9" Type="http://schemas.openxmlformats.org/officeDocument/2006/relationships/hyperlink" Target="mailto:pasts@lp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2AEA5-7C6A-42C2-8273-ED64BBED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Bahareva</dc:creator>
  <cp:keywords/>
  <dc:description/>
  <cp:lastModifiedBy>Vizma Bahareva</cp:lastModifiedBy>
  <cp:revision>2</cp:revision>
  <dcterms:created xsi:type="dcterms:W3CDTF">2024-03-11T08:04:00Z</dcterms:created>
  <dcterms:modified xsi:type="dcterms:W3CDTF">2024-03-11T08:04:00Z</dcterms:modified>
</cp:coreProperties>
</file>