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9464" w:type="dxa"/>
        <w:tblBorders>
          <w:bottom w:val="single" w:sz="4" w:space="0" w:color="auto"/>
        </w:tblBorders>
        <w:tblLayout w:type="fixed"/>
        <w:tblLook w:val="0000" w:firstRow="0" w:lastRow="0" w:firstColumn="0" w:lastColumn="0" w:noHBand="0" w:noVBand="0"/>
      </w:tblPr>
      <w:tblGrid>
        <w:gridCol w:w="8046"/>
        <w:gridCol w:w="1418"/>
      </w:tblGrid>
      <w:tr w:rsidR="0001023D" w:rsidRPr="00794E41" w:rsidTr="00A353E2">
        <w:tc>
          <w:tcPr>
            <w:tcW w:w="8046" w:type="dxa"/>
          </w:tcPr>
          <w:p w:rsidR="0001023D" w:rsidRPr="00794E41" w:rsidRDefault="0001023D" w:rsidP="0001023D">
            <w:pPr>
              <w:pStyle w:val="Heading2"/>
              <w:jc w:val="center"/>
              <w:rPr>
                <w:b/>
                <w:color w:val="auto"/>
                <w:sz w:val="52"/>
                <w:szCs w:val="52"/>
              </w:rPr>
            </w:pPr>
          </w:p>
          <w:p w:rsidR="0001023D" w:rsidRPr="00794E41" w:rsidRDefault="0001023D" w:rsidP="0001023D">
            <w:pPr>
              <w:pStyle w:val="Heading2"/>
              <w:jc w:val="center"/>
              <w:rPr>
                <w:b/>
                <w:color w:val="auto"/>
                <w:sz w:val="40"/>
              </w:rPr>
            </w:pPr>
            <w:r w:rsidRPr="00794E41">
              <w:rPr>
                <w:b/>
                <w:color w:val="auto"/>
                <w:sz w:val="40"/>
              </w:rPr>
              <w:t>LATGALES PLĀNOŠANAS REĢIONS</w:t>
            </w:r>
          </w:p>
          <w:p w:rsidR="0001023D" w:rsidRPr="00794E41" w:rsidRDefault="0001023D" w:rsidP="0001023D">
            <w:pPr>
              <w:pStyle w:val="Heading3"/>
              <w:tabs>
                <w:tab w:val="left" w:pos="3165"/>
              </w:tabs>
              <w:rPr>
                <w:color w:val="auto"/>
              </w:rPr>
            </w:pPr>
          </w:p>
        </w:tc>
        <w:tc>
          <w:tcPr>
            <w:tcW w:w="1418" w:type="dxa"/>
          </w:tcPr>
          <w:p w:rsidR="0001023D" w:rsidRPr="00794E41" w:rsidRDefault="0001023D" w:rsidP="0001023D">
            <w:pPr>
              <w:ind w:left="72" w:hanging="72"/>
              <w:rPr>
                <w:rFonts w:ascii="Times New Roman" w:hAnsi="Times New Roman"/>
                <w:lang w:val="lv-LV"/>
              </w:rPr>
            </w:pPr>
            <w:r w:rsidRPr="00DE5786">
              <w:rPr>
                <w:rFonts w:ascii="Times New Roman" w:hAnsi="Times New Roman"/>
                <w:lang w:val="lv-LV"/>
              </w:rPr>
              <w:object w:dxaOrig="98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75pt" o:ole="" fillcolor="window">
                  <v:imagedata r:id="rId6" o:title=""/>
                </v:shape>
                <o:OLEObject Type="Embed" ProgID="Word.Picture.8" ShapeID="_x0000_i1025" DrawAspect="Content" ObjectID="_1483342467" r:id="rId7"/>
              </w:object>
            </w:r>
          </w:p>
        </w:tc>
      </w:tr>
    </w:tbl>
    <w:p w:rsidR="0001023D" w:rsidRPr="00B067FA" w:rsidRDefault="0001023D" w:rsidP="0001023D">
      <w:pPr>
        <w:pStyle w:val="BodyText"/>
        <w:jc w:val="center"/>
        <w:rPr>
          <w:rFonts w:ascii="Times New Roman" w:hAnsi="Times New Roman"/>
          <w:sz w:val="22"/>
          <w:szCs w:val="22"/>
          <w:lang w:val="lv-LV"/>
        </w:rPr>
      </w:pPr>
      <w:r w:rsidRPr="00B067FA">
        <w:rPr>
          <w:rFonts w:ascii="Times New Roman" w:hAnsi="Times New Roman"/>
          <w:sz w:val="22"/>
          <w:szCs w:val="22"/>
          <w:lang w:val="lv-LV"/>
        </w:rPr>
        <w:t>Re</w:t>
      </w:r>
      <w:r w:rsidRPr="00B067FA">
        <w:rPr>
          <w:rFonts w:ascii="Times New Roman" w:hAnsi="Times New Roman" w:hint="eastAsia"/>
          <w:sz w:val="22"/>
          <w:szCs w:val="22"/>
          <w:lang w:val="lv-LV"/>
        </w:rPr>
        <w:t>ģ</w:t>
      </w:r>
      <w:r w:rsidRPr="00B067FA">
        <w:rPr>
          <w:rFonts w:ascii="Times New Roman" w:hAnsi="Times New Roman"/>
          <w:sz w:val="22"/>
          <w:szCs w:val="22"/>
          <w:lang w:val="lv-LV"/>
        </w:rPr>
        <w:t>. Nr.90002181025 Atbrīvošanas aleja 95, Rēzekne, LV-460</w:t>
      </w:r>
      <w:r>
        <w:rPr>
          <w:rFonts w:ascii="Times New Roman" w:hAnsi="Times New Roman"/>
          <w:sz w:val="22"/>
          <w:szCs w:val="22"/>
          <w:lang w:val="lv-LV"/>
        </w:rPr>
        <w:t>1</w:t>
      </w:r>
      <w:r w:rsidRPr="00B067FA">
        <w:rPr>
          <w:rFonts w:ascii="Times New Roman" w:hAnsi="Times New Roman"/>
          <w:sz w:val="22"/>
          <w:szCs w:val="22"/>
          <w:lang w:val="lv-LV"/>
        </w:rPr>
        <w:t xml:space="preserve"> Tel/Fax:+371 64624300</w:t>
      </w:r>
    </w:p>
    <w:p w:rsidR="0001023D" w:rsidRPr="00B067FA" w:rsidRDefault="0001023D" w:rsidP="0001023D">
      <w:pPr>
        <w:pStyle w:val="BodyText"/>
        <w:jc w:val="center"/>
        <w:rPr>
          <w:rFonts w:ascii="Times New Roman" w:hAnsi="Times New Roman"/>
          <w:sz w:val="22"/>
          <w:szCs w:val="22"/>
          <w:lang w:val="lv-LV"/>
        </w:rPr>
      </w:pPr>
      <w:r w:rsidRPr="00B067FA">
        <w:rPr>
          <w:rFonts w:ascii="Times New Roman" w:hAnsi="Times New Roman"/>
          <w:sz w:val="22"/>
          <w:szCs w:val="22"/>
          <w:lang w:val="lv-LV"/>
        </w:rPr>
        <w:t xml:space="preserve">e-pasts: </w:t>
      </w:r>
      <w:hyperlink r:id="rId8" w:history="1">
        <w:r w:rsidRPr="00B067FA">
          <w:rPr>
            <w:rStyle w:val="Hyperlink"/>
            <w:sz w:val="22"/>
            <w:szCs w:val="22"/>
            <w:lang w:val="lv-LV"/>
          </w:rPr>
          <w:t>latgale@latgale.lv</w:t>
        </w:r>
      </w:hyperlink>
      <w:r w:rsidRPr="00B067FA">
        <w:rPr>
          <w:rFonts w:ascii="Times New Roman" w:hAnsi="Times New Roman"/>
          <w:sz w:val="22"/>
          <w:szCs w:val="22"/>
          <w:lang w:val="lv-LV"/>
        </w:rPr>
        <w:t xml:space="preserve"> </w:t>
      </w:r>
      <w:hyperlink r:id="rId9" w:history="1">
        <w:r w:rsidRPr="00B067FA">
          <w:rPr>
            <w:rStyle w:val="Hyperlink"/>
            <w:sz w:val="22"/>
            <w:szCs w:val="22"/>
            <w:lang w:val="lv-LV"/>
          </w:rPr>
          <w:t>www.latgale.lv</w:t>
        </w:r>
      </w:hyperlink>
      <w:r w:rsidRPr="00B067FA">
        <w:rPr>
          <w:rFonts w:ascii="Times New Roman" w:hAnsi="Times New Roman"/>
          <w:sz w:val="22"/>
          <w:szCs w:val="22"/>
          <w:lang w:val="lv-LV"/>
        </w:rPr>
        <w:t xml:space="preserve"> </w:t>
      </w:r>
    </w:p>
    <w:p w:rsidR="00427617" w:rsidRPr="00427617" w:rsidRDefault="00427617" w:rsidP="00427617">
      <w:pPr>
        <w:jc w:val="center"/>
        <w:rPr>
          <w:rFonts w:ascii="Times New Roman" w:hAnsi="Times New Roman"/>
          <w:szCs w:val="24"/>
          <w:lang w:val="lv-LV"/>
        </w:rPr>
      </w:pPr>
    </w:p>
    <w:p w:rsidR="00427617" w:rsidRPr="00427617" w:rsidRDefault="00427617" w:rsidP="00427617">
      <w:pPr>
        <w:jc w:val="both"/>
        <w:rPr>
          <w:rFonts w:ascii="Times New Roman" w:hAnsi="Times New Roman"/>
          <w:b/>
          <w:i/>
          <w:szCs w:val="24"/>
          <w:lang w:val="lv-LV"/>
        </w:rPr>
      </w:pPr>
    </w:p>
    <w:p w:rsidR="00427617" w:rsidRPr="00427617" w:rsidRDefault="00B738BA" w:rsidP="00427617">
      <w:pPr>
        <w:spacing w:line="360" w:lineRule="auto"/>
        <w:ind w:firstLine="720"/>
        <w:jc w:val="both"/>
        <w:rPr>
          <w:rFonts w:ascii="Times New Roman" w:hAnsi="Times New Roman"/>
          <w:szCs w:val="24"/>
          <w:lang w:val="lv-LV"/>
        </w:rPr>
      </w:pPr>
      <w:r w:rsidRPr="00427617">
        <w:rPr>
          <w:rFonts w:ascii="Times New Roman" w:hAnsi="Times New Roman"/>
          <w:szCs w:val="24"/>
          <w:lang w:val="lv-LV"/>
        </w:rPr>
        <w:t>2014. gada 18.jūnijā plkst.15.00</w:t>
      </w:r>
      <w:r>
        <w:rPr>
          <w:rFonts w:ascii="Times New Roman" w:hAnsi="Times New Roman"/>
          <w:szCs w:val="24"/>
          <w:lang w:val="lv-LV"/>
        </w:rPr>
        <w:t xml:space="preserve"> </w:t>
      </w:r>
      <w:r w:rsidRPr="00427617">
        <w:rPr>
          <w:rFonts w:ascii="Times New Roman" w:hAnsi="Times New Roman"/>
          <w:szCs w:val="24"/>
          <w:lang w:val="lv-LV"/>
        </w:rPr>
        <w:t>Torņa ielā 4, III C, Rīgā</w:t>
      </w:r>
      <w:r>
        <w:rPr>
          <w:rFonts w:ascii="Times New Roman" w:hAnsi="Times New Roman"/>
          <w:szCs w:val="24"/>
          <w:lang w:val="lv-LV"/>
        </w:rPr>
        <w:t xml:space="preserve"> </w:t>
      </w:r>
      <w:r w:rsidRPr="00427617">
        <w:rPr>
          <w:rFonts w:ascii="Times New Roman" w:hAnsi="Times New Roman"/>
          <w:szCs w:val="24"/>
          <w:lang w:val="lv-LV"/>
        </w:rPr>
        <w:t xml:space="preserve"> </w:t>
      </w:r>
      <w:r>
        <w:rPr>
          <w:rFonts w:ascii="Times New Roman" w:hAnsi="Times New Roman"/>
          <w:szCs w:val="24"/>
          <w:lang w:val="lv-LV"/>
        </w:rPr>
        <w:t xml:space="preserve">tiks atvērta </w:t>
      </w:r>
      <w:r w:rsidRPr="00B738BA">
        <w:rPr>
          <w:rFonts w:ascii="Times New Roman" w:hAnsi="Times New Roman"/>
          <w:szCs w:val="24"/>
          <w:lang w:val="lv-LV"/>
        </w:rPr>
        <w:t>Latgales p</w:t>
      </w:r>
      <w:r w:rsidRPr="00B738BA">
        <w:rPr>
          <w:rFonts w:ascii="Times New Roman" w:hAnsi="Times New Roman" w:hint="eastAsia"/>
          <w:szCs w:val="24"/>
          <w:lang w:val="lv-LV"/>
        </w:rPr>
        <w:t>ā</w:t>
      </w:r>
      <w:r w:rsidRPr="00B738BA">
        <w:rPr>
          <w:rFonts w:ascii="Times New Roman" w:hAnsi="Times New Roman"/>
          <w:szCs w:val="24"/>
          <w:lang w:val="lv-LV"/>
        </w:rPr>
        <w:t>rst</w:t>
      </w:r>
      <w:r w:rsidRPr="00B738BA">
        <w:rPr>
          <w:rFonts w:ascii="Times New Roman" w:hAnsi="Times New Roman" w:hint="eastAsia"/>
          <w:szCs w:val="24"/>
          <w:lang w:val="lv-LV"/>
        </w:rPr>
        <w:t>ā</w:t>
      </w:r>
      <w:r w:rsidRPr="00B738BA">
        <w:rPr>
          <w:rFonts w:ascii="Times New Roman" w:hAnsi="Times New Roman"/>
          <w:szCs w:val="24"/>
          <w:lang w:val="lv-LV"/>
        </w:rPr>
        <w:t>vniec</w:t>
      </w:r>
      <w:r w:rsidRPr="00B738BA">
        <w:rPr>
          <w:rFonts w:ascii="Times New Roman" w:hAnsi="Times New Roman" w:hint="eastAsia"/>
          <w:szCs w:val="24"/>
          <w:lang w:val="lv-LV"/>
        </w:rPr>
        <w:t>ī</w:t>
      </w:r>
      <w:r>
        <w:rPr>
          <w:rFonts w:ascii="Times New Roman" w:hAnsi="Times New Roman"/>
          <w:szCs w:val="24"/>
          <w:lang w:val="lv-LV"/>
        </w:rPr>
        <w:t>ba.</w:t>
      </w:r>
    </w:p>
    <w:p w:rsidR="00427617" w:rsidRPr="00427617" w:rsidRDefault="00427617" w:rsidP="00427617">
      <w:pPr>
        <w:spacing w:line="360" w:lineRule="auto"/>
        <w:ind w:firstLine="720"/>
        <w:jc w:val="both"/>
        <w:rPr>
          <w:rFonts w:ascii="Times New Roman" w:hAnsi="Times New Roman"/>
          <w:szCs w:val="24"/>
          <w:lang w:val="lv-LV"/>
        </w:rPr>
      </w:pPr>
      <w:bookmarkStart w:id="0" w:name="_GoBack"/>
      <w:bookmarkEnd w:id="0"/>
      <w:r w:rsidRPr="00427617">
        <w:rPr>
          <w:rFonts w:ascii="Times New Roman" w:hAnsi="Times New Roman"/>
          <w:szCs w:val="24"/>
          <w:lang w:val="lv-LV"/>
        </w:rPr>
        <w:t>Latgales pārstāvniecības atvēršana notiek Norvēģijas finanšu instrumenta līdzfinansētās programmas „Kapacitātes stiprināšana un institucionālā sadarbība starp Latvijas un Norvēģijas valsts institūcijām, vietējām un reģionālām iestādēm” projekta „Reģionālās politikas aktivitāšu īstenošana Latvijā un reģionālās attīstības pasākumu izstrāde” ietvaros.</w:t>
      </w:r>
    </w:p>
    <w:p w:rsidR="00427617" w:rsidRPr="00427617" w:rsidRDefault="00427617" w:rsidP="00427617">
      <w:pPr>
        <w:spacing w:line="360" w:lineRule="auto"/>
        <w:ind w:firstLine="720"/>
        <w:jc w:val="both"/>
        <w:rPr>
          <w:rFonts w:ascii="Times New Roman" w:hAnsi="Times New Roman"/>
          <w:szCs w:val="24"/>
          <w:lang w:val="lv-LV"/>
        </w:rPr>
      </w:pPr>
      <w:r w:rsidRPr="00427617">
        <w:rPr>
          <w:rFonts w:ascii="Times New Roman" w:hAnsi="Times New Roman"/>
          <w:szCs w:val="24"/>
          <w:lang w:val="lv-LV"/>
        </w:rPr>
        <w:t xml:space="preserve">Latgales reģiona pārstāvniecībā nākotnē tiks prezentēti aktuālie investīciju projekti, Latgales vietējo uzņēmēju un amatnieku produkcija, kā arī nodrošinātas konferenču telpas Latgales uzņēmēju komunikācijai ar investoriem un sadarbības partneriem. Ņemot vērā tūrisma nozīmi reģionālās attīstības veicināšanā ārpus nacionālas un reģionālas nozīmes attīstības centriem, pārstāvniecībā tiks </w:t>
      </w:r>
      <w:r>
        <w:rPr>
          <w:rFonts w:ascii="Times New Roman" w:hAnsi="Times New Roman"/>
          <w:szCs w:val="24"/>
          <w:lang w:val="lv-LV"/>
        </w:rPr>
        <w:t>prezentētas arī tūrisma iespējas Latgalē.</w:t>
      </w:r>
    </w:p>
    <w:p w:rsidR="00427617" w:rsidRPr="00427617" w:rsidRDefault="00427617" w:rsidP="00427617">
      <w:pPr>
        <w:spacing w:line="360" w:lineRule="auto"/>
        <w:ind w:firstLine="720"/>
        <w:jc w:val="both"/>
        <w:rPr>
          <w:rFonts w:ascii="Times New Roman" w:hAnsi="Times New Roman"/>
          <w:b/>
          <w:szCs w:val="24"/>
          <w:lang w:val="lv-LV"/>
        </w:rPr>
      </w:pPr>
    </w:p>
    <w:p w:rsidR="00427617" w:rsidRPr="00427617" w:rsidRDefault="00427617" w:rsidP="00427617">
      <w:pPr>
        <w:spacing w:line="360" w:lineRule="auto"/>
        <w:jc w:val="both"/>
        <w:rPr>
          <w:rFonts w:ascii="Times New Roman" w:hAnsi="Times New Roman"/>
          <w:i/>
          <w:sz w:val="22"/>
          <w:szCs w:val="22"/>
          <w:lang w:val="lv-LV"/>
        </w:rPr>
      </w:pPr>
      <w:r w:rsidRPr="00427617">
        <w:rPr>
          <w:rFonts w:ascii="Times New Roman" w:hAnsi="Times New Roman"/>
          <w:b/>
          <w:i/>
          <w:sz w:val="22"/>
          <w:szCs w:val="22"/>
          <w:lang w:val="lv-LV"/>
        </w:rPr>
        <w:t>Projekta mērķis</w:t>
      </w:r>
      <w:r w:rsidRPr="00427617">
        <w:rPr>
          <w:rFonts w:ascii="Times New Roman" w:hAnsi="Times New Roman"/>
          <w:i/>
          <w:sz w:val="22"/>
          <w:szCs w:val="22"/>
          <w:lang w:val="lv-LV"/>
        </w:rPr>
        <w:t xml:space="preserve"> ir stiprināt Latvijas pašvaldību un reģionu kapacitāti un sniegt atbalstu uzņēmējdarbības veicināšanas jautājumos.  </w:t>
      </w:r>
    </w:p>
    <w:p w:rsidR="00427617" w:rsidRPr="00427617" w:rsidRDefault="00427617" w:rsidP="00427617">
      <w:pPr>
        <w:spacing w:line="360" w:lineRule="auto"/>
        <w:jc w:val="both"/>
        <w:rPr>
          <w:rFonts w:ascii="Times New Roman" w:hAnsi="Times New Roman"/>
          <w:i/>
          <w:kern w:val="1"/>
          <w:sz w:val="22"/>
          <w:szCs w:val="22"/>
          <w:lang w:val="lv-LV" w:eastAsia="ar-SA"/>
        </w:rPr>
      </w:pPr>
      <w:r w:rsidRPr="00427617">
        <w:rPr>
          <w:rFonts w:ascii="Times New Roman" w:hAnsi="Times New Roman"/>
          <w:i/>
          <w:kern w:val="1"/>
          <w:sz w:val="22"/>
          <w:szCs w:val="22"/>
          <w:lang w:val="lv-LV" w:eastAsia="ar-SA"/>
        </w:rPr>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427617" w:rsidRPr="00427617" w:rsidRDefault="00427617" w:rsidP="00427617">
      <w:pPr>
        <w:spacing w:line="360" w:lineRule="auto"/>
        <w:jc w:val="both"/>
        <w:rPr>
          <w:rFonts w:ascii="Times New Roman" w:hAnsi="Times New Roman"/>
          <w:i/>
          <w:sz w:val="22"/>
          <w:szCs w:val="22"/>
          <w:lang w:val="lv-LV"/>
        </w:rPr>
      </w:pPr>
      <w:r w:rsidRPr="00427617">
        <w:rPr>
          <w:rFonts w:ascii="Times New Roman" w:hAnsi="Times New Roman"/>
          <w:b/>
          <w:i/>
          <w:sz w:val="22"/>
          <w:szCs w:val="22"/>
          <w:lang w:val="lv-LV"/>
        </w:rPr>
        <w:t>Projekta īstenotājs</w:t>
      </w:r>
      <w:r w:rsidRPr="00427617">
        <w:rPr>
          <w:rFonts w:ascii="Times New Roman" w:hAnsi="Times New Roman"/>
          <w:i/>
          <w:sz w:val="22"/>
          <w:szCs w:val="22"/>
          <w:lang w:val="lv-LV"/>
        </w:rPr>
        <w:t>: Vides aizsardzības un reģionālās attīstības ministrija.</w:t>
      </w:r>
    </w:p>
    <w:p w:rsidR="00427617" w:rsidRPr="00427617" w:rsidRDefault="00427617" w:rsidP="00427617">
      <w:pPr>
        <w:spacing w:line="360" w:lineRule="auto"/>
        <w:jc w:val="both"/>
        <w:rPr>
          <w:rFonts w:ascii="Times New Roman" w:hAnsi="Times New Roman"/>
          <w:i/>
          <w:sz w:val="22"/>
          <w:szCs w:val="22"/>
          <w:lang w:val="lv-LV"/>
        </w:rPr>
      </w:pPr>
      <w:r w:rsidRPr="00427617">
        <w:rPr>
          <w:rFonts w:ascii="Times New Roman" w:hAnsi="Times New Roman"/>
          <w:b/>
          <w:i/>
          <w:sz w:val="22"/>
          <w:szCs w:val="22"/>
          <w:lang w:val="lv-LV"/>
        </w:rPr>
        <w:t>Projekta partneri Latvijā:</w:t>
      </w:r>
      <w:r w:rsidRPr="00427617">
        <w:rPr>
          <w:rFonts w:ascii="Times New Roman" w:hAnsi="Times New Roman"/>
          <w:i/>
          <w:sz w:val="22"/>
          <w:szCs w:val="22"/>
          <w:lang w:val="lv-LV"/>
        </w:rPr>
        <w:t xml:space="preserve"> Latgales, Vidzemes, Rīgas, Zemgales un Kurzemes plānošanas reģioni.</w:t>
      </w:r>
    </w:p>
    <w:p w:rsidR="00427617" w:rsidRPr="00427617" w:rsidRDefault="00427617" w:rsidP="00427617">
      <w:pPr>
        <w:spacing w:line="360" w:lineRule="auto"/>
        <w:jc w:val="both"/>
        <w:rPr>
          <w:rFonts w:ascii="Times New Roman" w:hAnsi="Times New Roman"/>
          <w:b/>
          <w:i/>
          <w:iCs/>
          <w:sz w:val="22"/>
          <w:szCs w:val="22"/>
          <w:lang w:val="lv-LV"/>
        </w:rPr>
      </w:pPr>
      <w:r w:rsidRPr="00427617">
        <w:rPr>
          <w:rFonts w:ascii="Times New Roman" w:hAnsi="Times New Roman"/>
          <w:b/>
          <w:i/>
          <w:sz w:val="22"/>
          <w:szCs w:val="22"/>
          <w:lang w:val="lv-LV"/>
        </w:rPr>
        <w:t>Projekta partneri Norvēģijā</w:t>
      </w:r>
      <w:r w:rsidRPr="00427617">
        <w:rPr>
          <w:rFonts w:ascii="Times New Roman" w:hAnsi="Times New Roman"/>
          <w:i/>
          <w:sz w:val="22"/>
          <w:szCs w:val="22"/>
          <w:lang w:val="lv-LV"/>
        </w:rPr>
        <w:t xml:space="preserve">: Norvēģijas Pašvaldību un reģionālās attīstības ministrija, Oppland reģionālā līmeņa pašvaldība un </w:t>
      </w:r>
      <w:r w:rsidRPr="00427617">
        <w:rPr>
          <w:rFonts w:ascii="Times New Roman" w:hAnsi="Times New Roman"/>
          <w:i/>
          <w:iCs/>
          <w:sz w:val="22"/>
          <w:szCs w:val="22"/>
          <w:lang w:val="lv-LV"/>
        </w:rPr>
        <w:t>Aust-Agder reģionālā līmeņa pašvaldība.</w:t>
      </w:r>
    </w:p>
    <w:p w:rsidR="00427617" w:rsidRPr="00427617" w:rsidRDefault="00427617" w:rsidP="00427617">
      <w:pPr>
        <w:spacing w:line="360" w:lineRule="auto"/>
        <w:jc w:val="both"/>
        <w:rPr>
          <w:rFonts w:ascii="Times New Roman" w:hAnsi="Times New Roman"/>
          <w:i/>
          <w:sz w:val="22"/>
          <w:szCs w:val="22"/>
          <w:lang w:val="lv-LV"/>
        </w:rPr>
      </w:pPr>
      <w:r w:rsidRPr="00427617">
        <w:rPr>
          <w:rFonts w:ascii="Times New Roman" w:hAnsi="Times New Roman"/>
          <w:b/>
          <w:i/>
          <w:sz w:val="22"/>
          <w:szCs w:val="22"/>
          <w:lang w:val="lv-LV"/>
        </w:rPr>
        <w:t>Kopējās projekta izmaksas</w:t>
      </w:r>
      <w:r w:rsidRPr="00427617">
        <w:rPr>
          <w:rFonts w:ascii="Times New Roman" w:hAnsi="Times New Roman"/>
          <w:i/>
          <w:sz w:val="22"/>
          <w:szCs w:val="22"/>
          <w:lang w:val="lv-LV"/>
        </w:rPr>
        <w:t xml:space="preserve">: EUR 1 172 029.00 EUR </w:t>
      </w:r>
    </w:p>
    <w:p w:rsidR="00427617" w:rsidRPr="00427617" w:rsidRDefault="00427617" w:rsidP="00427617">
      <w:pPr>
        <w:spacing w:line="360" w:lineRule="auto"/>
        <w:jc w:val="both"/>
        <w:rPr>
          <w:rFonts w:ascii="Times New Roman" w:hAnsi="Times New Roman"/>
          <w:sz w:val="22"/>
          <w:szCs w:val="22"/>
          <w:lang w:val="lv-LV"/>
        </w:rPr>
      </w:pPr>
      <w:r w:rsidRPr="00427617">
        <w:rPr>
          <w:rFonts w:ascii="Times New Roman" w:hAnsi="Times New Roman"/>
          <w:i/>
          <w:sz w:val="22"/>
          <w:szCs w:val="22"/>
          <w:lang w:val="lv-LV"/>
        </w:rPr>
        <w:t xml:space="preserve">Papildus informācija par projektu pieejama </w:t>
      </w:r>
      <w:hyperlink r:id="rId10" w:history="1">
        <w:r w:rsidRPr="00427617">
          <w:rPr>
            <w:rStyle w:val="Hyperlink"/>
            <w:rFonts w:ascii="Times New Roman" w:hAnsi="Times New Roman"/>
            <w:i/>
            <w:sz w:val="22"/>
            <w:szCs w:val="22"/>
            <w:lang w:val="lv-LV"/>
          </w:rPr>
          <w:t>http://latgale.lv/lv/luc/projekti/nfi_proj_reg_pol_akt_ist</w:t>
        </w:r>
      </w:hyperlink>
      <w:r w:rsidRPr="00427617">
        <w:rPr>
          <w:rFonts w:ascii="Times New Roman" w:hAnsi="Times New Roman"/>
          <w:i/>
          <w:sz w:val="22"/>
          <w:szCs w:val="22"/>
          <w:lang w:val="lv-LV"/>
        </w:rPr>
        <w:t xml:space="preserve">  un </w:t>
      </w:r>
      <w:hyperlink r:id="rId11" w:history="1">
        <w:r w:rsidRPr="00427617">
          <w:rPr>
            <w:rStyle w:val="Hyperlink"/>
            <w:rFonts w:ascii="Times New Roman" w:hAnsi="Times New Roman"/>
            <w:i/>
            <w:sz w:val="22"/>
            <w:szCs w:val="22"/>
            <w:lang w:val="lv-LV"/>
          </w:rPr>
          <w:t>http://www.varam.gov.lv/lat/fondi/grants/EEZ_2009_2014/nfi_programma/?doc=14951</w:t>
        </w:r>
      </w:hyperlink>
    </w:p>
    <w:p w:rsidR="00427617" w:rsidRPr="00427617" w:rsidRDefault="00427617" w:rsidP="00427617">
      <w:pPr>
        <w:ind w:firstLine="720"/>
        <w:jc w:val="both"/>
        <w:rPr>
          <w:rFonts w:ascii="Times New Roman" w:hAnsi="Times New Roman"/>
          <w:szCs w:val="24"/>
          <w:lang w:val="lv-LV"/>
        </w:rPr>
      </w:pPr>
    </w:p>
    <w:p w:rsidR="009D3A4E" w:rsidRPr="00427617" w:rsidRDefault="009D3A4E">
      <w:pPr>
        <w:rPr>
          <w:rFonts w:ascii="Times New Roman" w:hAnsi="Times New Roman"/>
          <w:szCs w:val="24"/>
        </w:rPr>
      </w:pPr>
    </w:p>
    <w:sectPr w:rsidR="009D3A4E" w:rsidRPr="00427617" w:rsidSect="00B51F31">
      <w:footerReference w:type="default" r:id="rId12"/>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D8" w:rsidRDefault="00FA22D8">
      <w:r>
        <w:separator/>
      </w:r>
    </w:p>
  </w:endnote>
  <w:endnote w:type="continuationSeparator" w:id="0">
    <w:p w:rsidR="00FA22D8" w:rsidRDefault="00FA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B738BA">
    <w:pPr>
      <w:pStyle w:val="Footer"/>
    </w:pPr>
    <w:r>
      <w:rPr>
        <w:rFonts w:ascii="Times New Roman" w:hAnsi="Times New Roman"/>
        <w:noProof/>
        <w:szCs w:val="24"/>
        <w:lang w:val="lv-LV" w:eastAsia="lv-LV"/>
      </w:rPr>
      <w:drawing>
        <wp:inline distT="0" distB="0" distL="0" distR="0" wp14:anchorId="3D3E94C3" wp14:editId="24DDC812">
          <wp:extent cx="942975" cy="942975"/>
          <wp:effectExtent l="0" t="0" r="9525" b="9525"/>
          <wp:docPr id="4" name="Picture 4"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way+Gra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6B511C19" wp14:editId="21AFE8D0">
          <wp:extent cx="2028825" cy="533400"/>
          <wp:effectExtent l="0" t="0" r="9525" b="0"/>
          <wp:docPr id="5" name="Picture 5"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7483459B" wp14:editId="6B12478A">
          <wp:extent cx="628650" cy="952500"/>
          <wp:effectExtent l="0" t="0" r="0" b="0"/>
          <wp:docPr id="7" name="Picture 7"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p w:rsidR="00E512CB" w:rsidRPr="00E512CB" w:rsidRDefault="00FA22D8">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D8" w:rsidRDefault="00FA22D8">
      <w:r>
        <w:separator/>
      </w:r>
    </w:p>
  </w:footnote>
  <w:footnote w:type="continuationSeparator" w:id="0">
    <w:p w:rsidR="00FA22D8" w:rsidRDefault="00FA2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17"/>
    <w:rsid w:val="0001023D"/>
    <w:rsid w:val="000A44E6"/>
    <w:rsid w:val="00204AAB"/>
    <w:rsid w:val="00427617"/>
    <w:rsid w:val="00907AA0"/>
    <w:rsid w:val="009D3A4E"/>
    <w:rsid w:val="00B738BA"/>
    <w:rsid w:val="00E400B5"/>
    <w:rsid w:val="00FA22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4658D-44CC-491F-BB7B-A65A999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17"/>
    <w:pPr>
      <w:spacing w:after="0" w:line="240" w:lineRule="auto"/>
    </w:pPr>
    <w:rPr>
      <w:rFonts w:ascii="RimTimes" w:eastAsia="Times New Roman" w:hAnsi="RimTimes" w:cs="Times New Roman"/>
      <w:sz w:val="24"/>
      <w:szCs w:val="20"/>
      <w:lang w:val="en-GB"/>
    </w:rPr>
  </w:style>
  <w:style w:type="paragraph" w:styleId="Heading2">
    <w:name w:val="heading 2"/>
    <w:basedOn w:val="Normal"/>
    <w:next w:val="Normal"/>
    <w:link w:val="Heading2Char"/>
    <w:qFormat/>
    <w:rsid w:val="00427617"/>
    <w:pPr>
      <w:keepNext/>
      <w:outlineLvl w:val="1"/>
    </w:pPr>
    <w:rPr>
      <w:rFonts w:ascii="Times New Roman" w:hAnsi="Times New Roman"/>
      <w:color w:val="008080"/>
      <w:sz w:val="28"/>
      <w:lang w:val="lv-LV"/>
    </w:rPr>
  </w:style>
  <w:style w:type="paragraph" w:styleId="Heading3">
    <w:name w:val="heading 3"/>
    <w:basedOn w:val="Normal"/>
    <w:next w:val="Normal"/>
    <w:link w:val="Heading3Char"/>
    <w:qFormat/>
    <w:rsid w:val="00427617"/>
    <w:pPr>
      <w:keepNext/>
      <w:outlineLvl w:val="2"/>
    </w:pPr>
    <w:rPr>
      <w:rFonts w:ascii="Times New Roman" w:hAnsi="Times New Roman"/>
      <w:i/>
      <w:color w:val="008080"/>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7617"/>
    <w:rPr>
      <w:rFonts w:ascii="Times New Roman" w:eastAsia="Times New Roman" w:hAnsi="Times New Roman" w:cs="Times New Roman"/>
      <w:color w:val="008080"/>
      <w:sz w:val="28"/>
      <w:szCs w:val="20"/>
    </w:rPr>
  </w:style>
  <w:style w:type="character" w:customStyle="1" w:styleId="Heading3Char">
    <w:name w:val="Heading 3 Char"/>
    <w:basedOn w:val="DefaultParagraphFont"/>
    <w:link w:val="Heading3"/>
    <w:rsid w:val="00427617"/>
    <w:rPr>
      <w:rFonts w:ascii="Times New Roman" w:eastAsia="Times New Roman" w:hAnsi="Times New Roman" w:cs="Times New Roman"/>
      <w:i/>
      <w:color w:val="008080"/>
      <w:sz w:val="28"/>
      <w:szCs w:val="20"/>
    </w:rPr>
  </w:style>
  <w:style w:type="character" w:styleId="Hyperlink">
    <w:name w:val="Hyperlink"/>
    <w:uiPriority w:val="99"/>
    <w:rsid w:val="00427617"/>
    <w:rPr>
      <w:color w:val="0000FF"/>
      <w:u w:val="single"/>
    </w:rPr>
  </w:style>
  <w:style w:type="paragraph" w:styleId="BodyText">
    <w:name w:val="Body Text"/>
    <w:basedOn w:val="Normal"/>
    <w:link w:val="BodyTextChar"/>
    <w:rsid w:val="00427617"/>
    <w:pPr>
      <w:jc w:val="both"/>
    </w:pPr>
  </w:style>
  <w:style w:type="character" w:customStyle="1" w:styleId="BodyTextChar">
    <w:name w:val="Body Text Char"/>
    <w:basedOn w:val="DefaultParagraphFont"/>
    <w:link w:val="BodyText"/>
    <w:rsid w:val="00427617"/>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427617"/>
    <w:pPr>
      <w:tabs>
        <w:tab w:val="center" w:pos="4153"/>
        <w:tab w:val="right" w:pos="8306"/>
      </w:tabs>
    </w:pPr>
  </w:style>
  <w:style w:type="character" w:customStyle="1" w:styleId="FooterChar">
    <w:name w:val="Footer Char"/>
    <w:basedOn w:val="DefaultParagraphFont"/>
    <w:link w:val="Footer"/>
    <w:uiPriority w:val="99"/>
    <w:rsid w:val="00427617"/>
    <w:rPr>
      <w:rFonts w:ascii="RimTimes" w:eastAsia="Times New Roman" w:hAnsi="Rim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latgal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aram.gov.lv/lat/fondi/grants/EEZ_2009_2014/nfi_programma/?doc=14951" TargetMode="External"/><Relationship Id="rId5" Type="http://schemas.openxmlformats.org/officeDocument/2006/relationships/endnotes" Target="endnotes.xml"/><Relationship Id="rId10" Type="http://schemas.openxmlformats.org/officeDocument/2006/relationships/hyperlink" Target="http://latgale.lv/lv/luc/projekti/nfi_proj_reg_pol_akt_ist" TargetMode="External"/><Relationship Id="rId4" Type="http://schemas.openxmlformats.org/officeDocument/2006/relationships/footnotes" Target="footnotes.xml"/><Relationship Id="rId9" Type="http://schemas.openxmlformats.org/officeDocument/2006/relationships/hyperlink" Target="http://www.latgale.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1470</Words>
  <Characters>838</Characters>
  <Application>Microsoft Office Word</Application>
  <DocSecurity>0</DocSecurity>
  <Lines>6</Lines>
  <Paragraphs>4</Paragraphs>
  <ScaleCrop>false</ScaleCrop>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21</cp:revision>
  <dcterms:created xsi:type="dcterms:W3CDTF">2014-06-10T07:14:00Z</dcterms:created>
  <dcterms:modified xsi:type="dcterms:W3CDTF">2015-01-21T08:48:00Z</dcterms:modified>
</cp:coreProperties>
</file>