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margin"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451"/>
        <w:gridCol w:w="2991"/>
        <w:gridCol w:w="2073"/>
      </w:tblGrid>
      <w:tr w:rsidR="00043B95" w:rsidRPr="00043B95" w:rsidTr="00043B95">
        <w:tc>
          <w:tcPr>
            <w:tcW w:w="2030" w:type="dxa"/>
            <w:vAlign w:val="center"/>
          </w:tcPr>
          <w:p w:rsidR="00043B95" w:rsidRPr="00043B95" w:rsidRDefault="00043B95" w:rsidP="00043B95">
            <w:pPr>
              <w:jc w:val="center"/>
              <w:rPr>
                <w:rFonts w:cs="Times New Roman"/>
                <w:szCs w:val="24"/>
              </w:rPr>
            </w:pPr>
            <w:r w:rsidRPr="00043B95">
              <w:rPr>
                <w:rFonts w:cs="Times New Roman"/>
                <w:b/>
                <w:noProof/>
                <w:szCs w:val="20"/>
                <w:lang w:eastAsia="lv-LV"/>
              </w:rPr>
              <w:drawing>
                <wp:inline distT="0" distB="0" distL="0" distR="0" wp14:anchorId="505D36C8" wp14:editId="230B8600">
                  <wp:extent cx="914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tc>
        <w:tc>
          <w:tcPr>
            <w:tcW w:w="1859" w:type="dxa"/>
            <w:vAlign w:val="center"/>
          </w:tcPr>
          <w:p w:rsidR="00043B95" w:rsidRPr="00043B95" w:rsidRDefault="00043B95" w:rsidP="00043B95">
            <w:pPr>
              <w:jc w:val="center"/>
              <w:rPr>
                <w:rFonts w:cs="Times New Roman"/>
                <w:szCs w:val="24"/>
              </w:rPr>
            </w:pPr>
            <w:r w:rsidRPr="00043B95">
              <w:rPr>
                <w:rFonts w:cs="Times New Roman"/>
                <w:noProof/>
                <w:sz w:val="22"/>
                <w:lang w:eastAsia="lv-LV"/>
              </w:rPr>
              <w:drawing>
                <wp:inline distT="0" distB="0" distL="0" distR="0" wp14:anchorId="0C2084B2" wp14:editId="568F5A35">
                  <wp:extent cx="628650" cy="952500"/>
                  <wp:effectExtent l="0" t="0" r="0" b="0"/>
                  <wp:docPr id="3" name="Picture 3"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_logo"/>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p>
        </w:tc>
        <w:tc>
          <w:tcPr>
            <w:tcW w:w="2991" w:type="dxa"/>
            <w:vAlign w:val="center"/>
          </w:tcPr>
          <w:p w:rsidR="00043B95" w:rsidRPr="00043B95" w:rsidRDefault="00043B95" w:rsidP="00043B95">
            <w:pPr>
              <w:jc w:val="center"/>
              <w:rPr>
                <w:rFonts w:cs="Times New Roman"/>
                <w:szCs w:val="24"/>
              </w:rPr>
            </w:pPr>
            <w:r w:rsidRPr="00043B95">
              <w:rPr>
                <w:rFonts w:cs="Times New Roman"/>
                <w:noProof/>
                <w:sz w:val="22"/>
                <w:lang w:eastAsia="lv-LV"/>
              </w:rPr>
              <w:drawing>
                <wp:inline distT="0" distB="0" distL="0" distR="0" wp14:anchorId="54849046" wp14:editId="7C9FB248">
                  <wp:extent cx="1762125" cy="463282"/>
                  <wp:effectExtent l="0" t="0" r="0" b="0"/>
                  <wp:docPr id="4" name="Picture 4"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iss_LAT"/>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78196" cy="467507"/>
                          </a:xfrm>
                          <a:prstGeom prst="rect">
                            <a:avLst/>
                          </a:prstGeom>
                          <a:noFill/>
                          <a:ln>
                            <a:noFill/>
                          </a:ln>
                        </pic:spPr>
                      </pic:pic>
                    </a:graphicData>
                  </a:graphic>
                </wp:inline>
              </w:drawing>
            </w:r>
          </w:p>
        </w:tc>
        <w:tc>
          <w:tcPr>
            <w:tcW w:w="2168" w:type="dxa"/>
            <w:vAlign w:val="center"/>
          </w:tcPr>
          <w:p w:rsidR="00043B95" w:rsidRPr="00043B95" w:rsidRDefault="00043B95" w:rsidP="00043B95">
            <w:pPr>
              <w:jc w:val="center"/>
              <w:rPr>
                <w:rFonts w:cs="Times New Roman"/>
                <w:szCs w:val="24"/>
              </w:rPr>
            </w:pPr>
            <w:r w:rsidRPr="00043B95">
              <w:rPr>
                <w:rFonts w:cs="Times New Roman"/>
                <w:noProof/>
                <w:sz w:val="22"/>
                <w:lang w:eastAsia="lv-LV"/>
              </w:rPr>
              <w:drawing>
                <wp:inline distT="0" distB="0" distL="0" distR="0" wp14:anchorId="158760BB" wp14:editId="0596A10E">
                  <wp:extent cx="1143000" cy="980999"/>
                  <wp:effectExtent l="0" t="0" r="0" b="0"/>
                  <wp:docPr id="5" name="Picture 5"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1512" cy="1031218"/>
                          </a:xfrm>
                          <a:prstGeom prst="rect">
                            <a:avLst/>
                          </a:prstGeom>
                          <a:noFill/>
                          <a:ln>
                            <a:noFill/>
                          </a:ln>
                        </pic:spPr>
                      </pic:pic>
                    </a:graphicData>
                  </a:graphic>
                </wp:inline>
              </w:drawing>
            </w:r>
          </w:p>
        </w:tc>
      </w:tr>
    </w:tbl>
    <w:p w:rsidR="00C97C57" w:rsidRPr="00C97C57" w:rsidRDefault="00C97C57" w:rsidP="00C97C57"/>
    <w:tbl>
      <w:tblPr>
        <w:tblW w:w="9609" w:type="dxa"/>
        <w:tblLayout w:type="fixed"/>
        <w:tblLook w:val="04A0" w:firstRow="1" w:lastRow="0" w:firstColumn="1" w:lastColumn="0" w:noHBand="0" w:noVBand="1"/>
      </w:tblPr>
      <w:tblGrid>
        <w:gridCol w:w="9609"/>
      </w:tblGrid>
      <w:tr w:rsidR="00C97C57" w:rsidRPr="00FC649A" w:rsidTr="0016779B">
        <w:trPr>
          <w:trHeight w:val="207"/>
        </w:trPr>
        <w:tc>
          <w:tcPr>
            <w:tcW w:w="9609" w:type="dxa"/>
            <w:vAlign w:val="center"/>
          </w:tcPr>
          <w:p w:rsidR="009335C3" w:rsidRDefault="009335C3" w:rsidP="00C97C57">
            <w:pPr>
              <w:jc w:val="center"/>
              <w:rPr>
                <w:b/>
                <w:bCs/>
                <w:sz w:val="28"/>
                <w:szCs w:val="28"/>
              </w:rPr>
            </w:pPr>
          </w:p>
          <w:p w:rsidR="00C97C57" w:rsidRPr="00FC649A" w:rsidRDefault="00FC649A" w:rsidP="00C97C57">
            <w:pPr>
              <w:jc w:val="center"/>
              <w:rPr>
                <w:b/>
                <w:sz w:val="28"/>
                <w:szCs w:val="28"/>
              </w:rPr>
            </w:pPr>
            <w:r w:rsidRPr="00FC649A">
              <w:rPr>
                <w:b/>
                <w:bCs/>
                <w:sz w:val="28"/>
                <w:szCs w:val="28"/>
              </w:rPr>
              <w:t>Seminārs “</w:t>
            </w:r>
            <w:r w:rsidR="001D3902" w:rsidRPr="00FC649A">
              <w:rPr>
                <w:b/>
                <w:bCs/>
                <w:sz w:val="28"/>
                <w:szCs w:val="28"/>
              </w:rPr>
              <w:t>Vietējās</w:t>
            </w:r>
            <w:r w:rsidR="001D3902" w:rsidRPr="00FC649A">
              <w:rPr>
                <w:b/>
                <w:sz w:val="28"/>
                <w:szCs w:val="28"/>
              </w:rPr>
              <w:t xml:space="preserve"> </w:t>
            </w:r>
            <w:r w:rsidR="001D3902" w:rsidRPr="00FC649A">
              <w:rPr>
                <w:b/>
                <w:bCs/>
                <w:sz w:val="28"/>
                <w:szCs w:val="28"/>
              </w:rPr>
              <w:t>pārtikas</w:t>
            </w:r>
            <w:r w:rsidR="001D3902" w:rsidRPr="00FC649A">
              <w:rPr>
                <w:b/>
                <w:sz w:val="28"/>
                <w:szCs w:val="28"/>
              </w:rPr>
              <w:t xml:space="preserve"> </w:t>
            </w:r>
            <w:r w:rsidR="001D3902" w:rsidRPr="00FC649A">
              <w:rPr>
                <w:b/>
                <w:bCs/>
                <w:sz w:val="28"/>
                <w:szCs w:val="28"/>
              </w:rPr>
              <w:t>atbalsta</w:t>
            </w:r>
            <w:r w:rsidR="001D3902" w:rsidRPr="00FC649A">
              <w:rPr>
                <w:b/>
                <w:sz w:val="28"/>
                <w:szCs w:val="28"/>
              </w:rPr>
              <w:t xml:space="preserve"> </w:t>
            </w:r>
            <w:r w:rsidR="001D3902" w:rsidRPr="00FC649A">
              <w:rPr>
                <w:b/>
                <w:bCs/>
                <w:sz w:val="28"/>
                <w:szCs w:val="28"/>
              </w:rPr>
              <w:t>sistēmas</w:t>
            </w:r>
            <w:r w:rsidR="001D3902" w:rsidRPr="00FC649A">
              <w:rPr>
                <w:b/>
                <w:sz w:val="28"/>
                <w:szCs w:val="28"/>
              </w:rPr>
              <w:t xml:space="preserve"> </w:t>
            </w:r>
            <w:r w:rsidR="001D3902" w:rsidRPr="00FC649A">
              <w:rPr>
                <w:b/>
                <w:bCs/>
                <w:sz w:val="28"/>
                <w:szCs w:val="28"/>
              </w:rPr>
              <w:t>izveide</w:t>
            </w:r>
            <w:r w:rsidRPr="00FC649A">
              <w:rPr>
                <w:b/>
                <w:bCs/>
                <w:sz w:val="28"/>
                <w:szCs w:val="28"/>
              </w:rPr>
              <w:t>”</w:t>
            </w:r>
          </w:p>
        </w:tc>
      </w:tr>
    </w:tbl>
    <w:p w:rsidR="00C97C57" w:rsidRPr="00FC649A" w:rsidRDefault="00C97C57" w:rsidP="00C97C57">
      <w:pPr>
        <w:jc w:val="center"/>
        <w:rPr>
          <w:sz w:val="28"/>
          <w:szCs w:val="28"/>
        </w:rPr>
      </w:pPr>
      <w:bookmarkStart w:id="0" w:name="_GoBack"/>
      <w:bookmarkEnd w:id="0"/>
      <w:r w:rsidRPr="00FC649A">
        <w:rPr>
          <w:b/>
          <w:sz w:val="28"/>
          <w:szCs w:val="28"/>
        </w:rPr>
        <w:t xml:space="preserve">Programma </w:t>
      </w:r>
    </w:p>
    <w:p w:rsidR="00C97C57" w:rsidRPr="00FC649A" w:rsidRDefault="001D3902" w:rsidP="001D3902">
      <w:pPr>
        <w:jc w:val="center"/>
        <w:rPr>
          <w:b/>
          <w:bCs/>
          <w:szCs w:val="24"/>
        </w:rPr>
      </w:pPr>
      <w:r w:rsidRPr="00FC649A">
        <w:rPr>
          <w:b/>
          <w:bCs/>
          <w:szCs w:val="24"/>
        </w:rPr>
        <w:t>Pasniedzējs</w:t>
      </w:r>
      <w:r w:rsidR="00C97C57" w:rsidRPr="00FC649A">
        <w:rPr>
          <w:b/>
          <w:bCs/>
          <w:szCs w:val="24"/>
        </w:rPr>
        <w:t xml:space="preserve"> Ai</w:t>
      </w:r>
      <w:r w:rsidRPr="00FC649A">
        <w:rPr>
          <w:b/>
          <w:bCs/>
          <w:szCs w:val="24"/>
        </w:rPr>
        <w:t>gars Plotkāns</w:t>
      </w:r>
    </w:p>
    <w:p w:rsidR="001D3902" w:rsidRPr="00FC649A" w:rsidRDefault="001D3902" w:rsidP="001D3902">
      <w:pPr>
        <w:jc w:val="center"/>
        <w:rPr>
          <w:b/>
          <w:szCs w:val="24"/>
        </w:rPr>
      </w:pPr>
      <w:r w:rsidRPr="00FC649A">
        <w:rPr>
          <w:b/>
          <w:szCs w:val="24"/>
        </w:rPr>
        <w:t>26. augusts</w:t>
      </w:r>
      <w:r w:rsidR="00534E34" w:rsidRPr="00FC649A">
        <w:rPr>
          <w:b/>
          <w:szCs w:val="24"/>
        </w:rPr>
        <w:t xml:space="preserve">, </w:t>
      </w:r>
      <w:r w:rsidR="00FC649A" w:rsidRPr="00FC649A">
        <w:rPr>
          <w:b/>
          <w:szCs w:val="24"/>
        </w:rPr>
        <w:t xml:space="preserve">Daugavpils novada dome, Rīgas ielā 2, Daugavpilī </w:t>
      </w:r>
    </w:p>
    <w:p w:rsidR="00E23EE6" w:rsidRDefault="00E23EE6" w:rsidP="001D3902">
      <w:pPr>
        <w:jc w:val="center"/>
        <w:rPr>
          <w:b/>
          <w:szCs w:val="24"/>
        </w:rPr>
      </w:pPr>
      <w:r w:rsidRPr="00FC649A">
        <w:rPr>
          <w:b/>
          <w:szCs w:val="24"/>
        </w:rPr>
        <w:t>28.augusts</w:t>
      </w:r>
      <w:r w:rsidR="00FC649A" w:rsidRPr="00FC649A">
        <w:rPr>
          <w:b/>
          <w:szCs w:val="24"/>
        </w:rPr>
        <w:t>, Rēzeknes pilsētas domes mazā zāle (134.telpa), Atbrīvošanas alejā 93, Rēzeknē</w:t>
      </w:r>
    </w:p>
    <w:p w:rsidR="009335C3" w:rsidRPr="00FC649A" w:rsidRDefault="009335C3" w:rsidP="001D3902">
      <w:pPr>
        <w:jc w:val="center"/>
        <w:rPr>
          <w:b/>
          <w:szCs w:val="24"/>
        </w:rPr>
      </w:pPr>
    </w:p>
    <w:tbl>
      <w:tblPr>
        <w:tblStyle w:val="TableGrid"/>
        <w:tblW w:w="9394" w:type="dxa"/>
        <w:jc w:val="center"/>
        <w:tblLook w:val="04A0" w:firstRow="1" w:lastRow="0" w:firstColumn="1" w:lastColumn="0" w:noHBand="0" w:noVBand="1"/>
      </w:tblPr>
      <w:tblGrid>
        <w:gridCol w:w="1881"/>
        <w:gridCol w:w="7513"/>
      </w:tblGrid>
      <w:tr w:rsidR="00C97C57" w:rsidRPr="00325B92" w:rsidTr="00C97C57">
        <w:trPr>
          <w:jc w:val="center"/>
        </w:trPr>
        <w:tc>
          <w:tcPr>
            <w:tcW w:w="1881" w:type="dxa"/>
          </w:tcPr>
          <w:p w:rsidR="00C97C57" w:rsidRPr="00FC649A" w:rsidRDefault="00C97C57" w:rsidP="00C97C57">
            <w:pPr>
              <w:rPr>
                <w:i/>
                <w:szCs w:val="24"/>
              </w:rPr>
            </w:pPr>
            <w:r w:rsidRPr="00FC649A">
              <w:rPr>
                <w:i/>
                <w:szCs w:val="24"/>
              </w:rPr>
              <w:t>9.45 – 10.00</w:t>
            </w:r>
          </w:p>
        </w:tc>
        <w:tc>
          <w:tcPr>
            <w:tcW w:w="7513" w:type="dxa"/>
          </w:tcPr>
          <w:p w:rsidR="00C97C57" w:rsidRDefault="00C97C57" w:rsidP="00C97C57">
            <w:pPr>
              <w:rPr>
                <w:i/>
                <w:szCs w:val="24"/>
              </w:rPr>
            </w:pPr>
            <w:r w:rsidRPr="00FC649A">
              <w:rPr>
                <w:i/>
                <w:szCs w:val="24"/>
              </w:rPr>
              <w:t>Reģistrācija</w:t>
            </w:r>
          </w:p>
          <w:p w:rsidR="00FC649A" w:rsidRPr="00FC649A" w:rsidRDefault="00FC649A" w:rsidP="00C97C57">
            <w:pPr>
              <w:rPr>
                <w:i/>
                <w:szCs w:val="24"/>
              </w:rPr>
            </w:pPr>
          </w:p>
        </w:tc>
      </w:tr>
      <w:tr w:rsidR="00C97C57" w:rsidRPr="00325B92" w:rsidTr="00C97C57">
        <w:trPr>
          <w:jc w:val="center"/>
        </w:trPr>
        <w:tc>
          <w:tcPr>
            <w:tcW w:w="1881" w:type="dxa"/>
          </w:tcPr>
          <w:p w:rsidR="00C97C57" w:rsidRPr="00FC649A" w:rsidRDefault="00C97C57" w:rsidP="00C97C57">
            <w:pPr>
              <w:rPr>
                <w:szCs w:val="24"/>
              </w:rPr>
            </w:pPr>
            <w:r w:rsidRPr="00FC649A">
              <w:rPr>
                <w:szCs w:val="24"/>
              </w:rPr>
              <w:t>10.00 – 11.30</w:t>
            </w:r>
          </w:p>
        </w:tc>
        <w:tc>
          <w:tcPr>
            <w:tcW w:w="7513" w:type="dxa"/>
          </w:tcPr>
          <w:p w:rsidR="0084004D" w:rsidRPr="00FC649A" w:rsidRDefault="0084004D" w:rsidP="0084004D">
            <w:pPr>
              <w:pStyle w:val="ListParagraph"/>
              <w:numPr>
                <w:ilvl w:val="0"/>
                <w:numId w:val="5"/>
              </w:numPr>
              <w:ind w:left="253" w:hanging="253"/>
              <w:rPr>
                <w:rFonts w:ascii="Times New Roman" w:hAnsi="Times New Roman" w:cs="Times New Roman"/>
                <w:sz w:val="24"/>
                <w:szCs w:val="24"/>
              </w:rPr>
            </w:pPr>
            <w:r w:rsidRPr="00FC649A">
              <w:rPr>
                <w:rFonts w:ascii="Times New Roman" w:hAnsi="Times New Roman" w:cs="Times New Roman"/>
                <w:sz w:val="24"/>
                <w:szCs w:val="24"/>
              </w:rPr>
              <w:t>Vietējā pārtikas produktu tirgus raksturojums un stimulēšanas iespējas</w:t>
            </w:r>
            <w:r w:rsidR="00537081" w:rsidRPr="00FC649A">
              <w:rPr>
                <w:rFonts w:ascii="Times New Roman" w:hAnsi="Times New Roman" w:cs="Times New Roman"/>
                <w:sz w:val="24"/>
                <w:szCs w:val="24"/>
              </w:rPr>
              <w:t>.</w:t>
            </w:r>
          </w:p>
          <w:p w:rsidR="00C97C57" w:rsidRDefault="0084004D" w:rsidP="00537081">
            <w:pPr>
              <w:pStyle w:val="ListParagraph"/>
              <w:numPr>
                <w:ilvl w:val="0"/>
                <w:numId w:val="5"/>
              </w:numPr>
              <w:ind w:left="253" w:hanging="253"/>
              <w:rPr>
                <w:rFonts w:ascii="Times New Roman" w:hAnsi="Times New Roman" w:cs="Times New Roman"/>
                <w:sz w:val="24"/>
                <w:szCs w:val="24"/>
              </w:rPr>
            </w:pPr>
            <w:r w:rsidRPr="00FC649A">
              <w:rPr>
                <w:rFonts w:ascii="Times New Roman" w:hAnsi="Times New Roman" w:cs="Times New Roman"/>
                <w:sz w:val="24"/>
                <w:szCs w:val="24"/>
              </w:rPr>
              <w:t>Lokālo pārtikas zīmolu izstrāde un atbalstīšana</w:t>
            </w:r>
            <w:r w:rsidR="00537081" w:rsidRPr="00FC649A">
              <w:rPr>
                <w:rFonts w:ascii="Times New Roman" w:hAnsi="Times New Roman" w:cs="Times New Roman"/>
                <w:sz w:val="24"/>
                <w:szCs w:val="24"/>
              </w:rPr>
              <w:t>.</w:t>
            </w:r>
          </w:p>
          <w:p w:rsidR="00FC649A" w:rsidRPr="00FC649A" w:rsidRDefault="00FC649A" w:rsidP="00FC649A">
            <w:pPr>
              <w:pStyle w:val="ListParagraph"/>
              <w:ind w:left="253"/>
              <w:rPr>
                <w:rFonts w:ascii="Times New Roman" w:hAnsi="Times New Roman" w:cs="Times New Roman"/>
                <w:sz w:val="24"/>
                <w:szCs w:val="24"/>
              </w:rPr>
            </w:pPr>
          </w:p>
        </w:tc>
      </w:tr>
      <w:tr w:rsidR="00C97C57" w:rsidRPr="00325B92" w:rsidTr="00C97C57">
        <w:trPr>
          <w:jc w:val="center"/>
        </w:trPr>
        <w:tc>
          <w:tcPr>
            <w:tcW w:w="1881" w:type="dxa"/>
          </w:tcPr>
          <w:p w:rsidR="00C97C57" w:rsidRPr="00FC649A" w:rsidRDefault="00C97C57" w:rsidP="00C97C57">
            <w:pPr>
              <w:rPr>
                <w:i/>
                <w:szCs w:val="24"/>
              </w:rPr>
            </w:pPr>
            <w:r w:rsidRPr="00FC649A">
              <w:rPr>
                <w:i/>
                <w:szCs w:val="24"/>
              </w:rPr>
              <w:t>11.30 – 11.45</w:t>
            </w:r>
          </w:p>
        </w:tc>
        <w:tc>
          <w:tcPr>
            <w:tcW w:w="7513" w:type="dxa"/>
          </w:tcPr>
          <w:p w:rsidR="00C97C57" w:rsidRDefault="00C97C57" w:rsidP="00C97C57">
            <w:pPr>
              <w:rPr>
                <w:i/>
                <w:szCs w:val="24"/>
              </w:rPr>
            </w:pPr>
            <w:r w:rsidRPr="00FC649A">
              <w:rPr>
                <w:i/>
                <w:szCs w:val="24"/>
              </w:rPr>
              <w:t>Kafijas pauze</w:t>
            </w:r>
          </w:p>
          <w:p w:rsidR="00FC649A" w:rsidRPr="00FC649A" w:rsidRDefault="00FC649A" w:rsidP="00C97C57">
            <w:pPr>
              <w:rPr>
                <w:i/>
                <w:szCs w:val="24"/>
              </w:rPr>
            </w:pPr>
          </w:p>
        </w:tc>
      </w:tr>
      <w:tr w:rsidR="00C97C57" w:rsidRPr="00325B92" w:rsidTr="00C97C57">
        <w:trPr>
          <w:jc w:val="center"/>
        </w:trPr>
        <w:tc>
          <w:tcPr>
            <w:tcW w:w="1881" w:type="dxa"/>
          </w:tcPr>
          <w:p w:rsidR="00C97C57" w:rsidRPr="00FC649A" w:rsidRDefault="00C97C57" w:rsidP="00C97C57">
            <w:pPr>
              <w:rPr>
                <w:szCs w:val="24"/>
              </w:rPr>
            </w:pPr>
            <w:r w:rsidRPr="00FC649A">
              <w:rPr>
                <w:szCs w:val="24"/>
              </w:rPr>
              <w:t>11.45 – 13.00</w:t>
            </w:r>
          </w:p>
        </w:tc>
        <w:tc>
          <w:tcPr>
            <w:tcW w:w="7513" w:type="dxa"/>
          </w:tcPr>
          <w:p w:rsidR="0084004D" w:rsidRPr="00FC649A" w:rsidRDefault="0084004D" w:rsidP="0084004D">
            <w:pPr>
              <w:pStyle w:val="ListParagraph"/>
              <w:numPr>
                <w:ilvl w:val="0"/>
                <w:numId w:val="5"/>
              </w:numPr>
              <w:ind w:left="253" w:hanging="253"/>
              <w:rPr>
                <w:rFonts w:ascii="Times New Roman" w:hAnsi="Times New Roman" w:cs="Times New Roman"/>
                <w:sz w:val="24"/>
                <w:szCs w:val="24"/>
              </w:rPr>
            </w:pPr>
            <w:r w:rsidRPr="00FC649A">
              <w:rPr>
                <w:rFonts w:ascii="Times New Roman" w:hAnsi="Times New Roman" w:cs="Times New Roman"/>
                <w:sz w:val="24"/>
                <w:szCs w:val="24"/>
              </w:rPr>
              <w:t>Reģiona iedzīvotāju sociālā un ekonomiskā iesaiste pārtikas tirgus veicināšanā:</w:t>
            </w:r>
          </w:p>
          <w:p w:rsidR="0084004D" w:rsidRPr="00FC649A" w:rsidRDefault="0084004D" w:rsidP="0084004D">
            <w:pPr>
              <w:pStyle w:val="ListParagraph"/>
              <w:numPr>
                <w:ilvl w:val="0"/>
                <w:numId w:val="4"/>
              </w:numPr>
              <w:rPr>
                <w:rFonts w:ascii="Times New Roman" w:hAnsi="Times New Roman" w:cs="Times New Roman"/>
                <w:sz w:val="24"/>
                <w:szCs w:val="24"/>
              </w:rPr>
            </w:pPr>
            <w:r w:rsidRPr="00FC649A">
              <w:rPr>
                <w:rFonts w:ascii="Times New Roman" w:hAnsi="Times New Roman" w:cs="Times New Roman"/>
                <w:sz w:val="24"/>
                <w:szCs w:val="24"/>
              </w:rPr>
              <w:t>Iedzīvotāju sociālā un ekonomiskā iesaiste,</w:t>
            </w:r>
          </w:p>
          <w:p w:rsidR="0084004D" w:rsidRDefault="0084004D" w:rsidP="0084004D">
            <w:pPr>
              <w:pStyle w:val="ListParagraph"/>
              <w:numPr>
                <w:ilvl w:val="0"/>
                <w:numId w:val="4"/>
              </w:numPr>
              <w:rPr>
                <w:rFonts w:ascii="Times New Roman" w:hAnsi="Times New Roman" w:cs="Times New Roman"/>
                <w:sz w:val="24"/>
                <w:szCs w:val="24"/>
              </w:rPr>
            </w:pPr>
            <w:r w:rsidRPr="00FC649A">
              <w:rPr>
                <w:rFonts w:ascii="Times New Roman" w:hAnsi="Times New Roman" w:cs="Times New Roman"/>
                <w:sz w:val="24"/>
                <w:szCs w:val="24"/>
              </w:rPr>
              <w:t>Kolektīvo iepirkuma formu attīstīšana,</w:t>
            </w:r>
          </w:p>
          <w:p w:rsidR="00C97C57" w:rsidRDefault="0084004D" w:rsidP="00EB3081">
            <w:pPr>
              <w:pStyle w:val="ListParagraph"/>
              <w:numPr>
                <w:ilvl w:val="0"/>
                <w:numId w:val="4"/>
              </w:numPr>
              <w:rPr>
                <w:rFonts w:ascii="Times New Roman" w:hAnsi="Times New Roman" w:cs="Times New Roman"/>
                <w:sz w:val="24"/>
                <w:szCs w:val="24"/>
              </w:rPr>
            </w:pPr>
            <w:r w:rsidRPr="00FC649A">
              <w:rPr>
                <w:rFonts w:ascii="Times New Roman" w:hAnsi="Times New Roman" w:cs="Times New Roman"/>
                <w:sz w:val="24"/>
                <w:szCs w:val="24"/>
              </w:rPr>
              <w:t>Lokālpatriotisma veicināšana</w:t>
            </w:r>
            <w:r w:rsidR="00537081" w:rsidRPr="00FC649A">
              <w:rPr>
                <w:rFonts w:ascii="Times New Roman" w:hAnsi="Times New Roman" w:cs="Times New Roman"/>
                <w:sz w:val="24"/>
                <w:szCs w:val="24"/>
              </w:rPr>
              <w:t>.</w:t>
            </w:r>
          </w:p>
          <w:p w:rsidR="00FC649A" w:rsidRPr="00FC649A" w:rsidRDefault="00FC649A" w:rsidP="00537081">
            <w:pPr>
              <w:pStyle w:val="ListParagraph"/>
              <w:rPr>
                <w:rFonts w:cs="Times New Roman"/>
                <w:sz w:val="24"/>
                <w:szCs w:val="24"/>
              </w:rPr>
            </w:pPr>
          </w:p>
        </w:tc>
      </w:tr>
      <w:tr w:rsidR="00C97C57" w:rsidRPr="00325B92" w:rsidTr="00C97C57">
        <w:trPr>
          <w:jc w:val="center"/>
        </w:trPr>
        <w:tc>
          <w:tcPr>
            <w:tcW w:w="1881" w:type="dxa"/>
          </w:tcPr>
          <w:p w:rsidR="00C97C57" w:rsidRPr="00FC649A" w:rsidRDefault="00C97C57" w:rsidP="00C97C57">
            <w:pPr>
              <w:rPr>
                <w:i/>
                <w:szCs w:val="24"/>
              </w:rPr>
            </w:pPr>
            <w:r w:rsidRPr="00FC649A">
              <w:rPr>
                <w:i/>
                <w:szCs w:val="24"/>
              </w:rPr>
              <w:t>13.00 - 13.30</w:t>
            </w:r>
          </w:p>
        </w:tc>
        <w:tc>
          <w:tcPr>
            <w:tcW w:w="7513" w:type="dxa"/>
          </w:tcPr>
          <w:p w:rsidR="00FC649A" w:rsidRDefault="00C97C57" w:rsidP="00C97C57">
            <w:pPr>
              <w:rPr>
                <w:i/>
                <w:szCs w:val="24"/>
              </w:rPr>
            </w:pPr>
            <w:r w:rsidRPr="00FC649A">
              <w:rPr>
                <w:i/>
                <w:szCs w:val="24"/>
              </w:rPr>
              <w:t>Pusdienas</w:t>
            </w:r>
          </w:p>
          <w:p w:rsidR="002B1CED" w:rsidRPr="00FC649A" w:rsidRDefault="002B1CED" w:rsidP="00C97C57">
            <w:pPr>
              <w:rPr>
                <w:i/>
                <w:szCs w:val="24"/>
              </w:rPr>
            </w:pPr>
          </w:p>
        </w:tc>
      </w:tr>
      <w:tr w:rsidR="00C97C57" w:rsidRPr="00325B92" w:rsidTr="00C97C57">
        <w:trPr>
          <w:jc w:val="center"/>
        </w:trPr>
        <w:tc>
          <w:tcPr>
            <w:tcW w:w="1881" w:type="dxa"/>
          </w:tcPr>
          <w:p w:rsidR="00C97C57" w:rsidRPr="00FC649A" w:rsidRDefault="00C97C57" w:rsidP="00C97C57">
            <w:pPr>
              <w:rPr>
                <w:szCs w:val="24"/>
              </w:rPr>
            </w:pPr>
            <w:r w:rsidRPr="00FC649A">
              <w:rPr>
                <w:szCs w:val="24"/>
              </w:rPr>
              <w:t>13.30– 15.00</w:t>
            </w:r>
          </w:p>
        </w:tc>
        <w:tc>
          <w:tcPr>
            <w:tcW w:w="7513" w:type="dxa"/>
          </w:tcPr>
          <w:p w:rsidR="00C97C57" w:rsidRDefault="0084004D" w:rsidP="00537081">
            <w:pPr>
              <w:rPr>
                <w:rFonts w:cs="Times New Roman"/>
                <w:szCs w:val="24"/>
              </w:rPr>
            </w:pPr>
            <w:r w:rsidRPr="00FC649A">
              <w:rPr>
                <w:rFonts w:cs="Times New Roman"/>
                <w:szCs w:val="24"/>
              </w:rPr>
              <w:t>Vietējie pārtikas ražotāji kā ražošanas procesa ķēdes sastāvdaļas</w:t>
            </w:r>
            <w:r w:rsidR="00537081" w:rsidRPr="00FC649A">
              <w:rPr>
                <w:rFonts w:cs="Times New Roman"/>
                <w:szCs w:val="24"/>
              </w:rPr>
              <w:t>.</w:t>
            </w:r>
          </w:p>
          <w:p w:rsidR="00FC649A" w:rsidRPr="00FC649A" w:rsidRDefault="00FC649A" w:rsidP="00537081">
            <w:pPr>
              <w:rPr>
                <w:rFonts w:cs="Times New Roman"/>
                <w:szCs w:val="24"/>
              </w:rPr>
            </w:pPr>
          </w:p>
        </w:tc>
      </w:tr>
      <w:tr w:rsidR="00C97C57" w:rsidRPr="00325B92" w:rsidTr="00C97C57">
        <w:trPr>
          <w:jc w:val="center"/>
        </w:trPr>
        <w:tc>
          <w:tcPr>
            <w:tcW w:w="1881" w:type="dxa"/>
          </w:tcPr>
          <w:p w:rsidR="00C97C57" w:rsidRPr="00FC649A" w:rsidRDefault="00C97C57" w:rsidP="00C97C57">
            <w:pPr>
              <w:rPr>
                <w:i/>
                <w:szCs w:val="24"/>
              </w:rPr>
            </w:pPr>
            <w:r w:rsidRPr="00FC649A">
              <w:rPr>
                <w:i/>
                <w:szCs w:val="24"/>
              </w:rPr>
              <w:t>15.00-15.15</w:t>
            </w:r>
          </w:p>
        </w:tc>
        <w:tc>
          <w:tcPr>
            <w:tcW w:w="7513" w:type="dxa"/>
          </w:tcPr>
          <w:p w:rsidR="00C97C57" w:rsidRDefault="00C97C57" w:rsidP="00C97C57">
            <w:pPr>
              <w:rPr>
                <w:i/>
                <w:szCs w:val="24"/>
              </w:rPr>
            </w:pPr>
            <w:r w:rsidRPr="00FC649A">
              <w:rPr>
                <w:i/>
                <w:szCs w:val="24"/>
              </w:rPr>
              <w:t>Kafijas pauze</w:t>
            </w:r>
          </w:p>
          <w:p w:rsidR="00FC649A" w:rsidRPr="00FC649A" w:rsidRDefault="00FC649A" w:rsidP="00C97C57">
            <w:pPr>
              <w:rPr>
                <w:i/>
                <w:szCs w:val="24"/>
              </w:rPr>
            </w:pPr>
          </w:p>
        </w:tc>
      </w:tr>
      <w:tr w:rsidR="00C97C57" w:rsidRPr="00325B92" w:rsidTr="00C97C57">
        <w:trPr>
          <w:jc w:val="center"/>
        </w:trPr>
        <w:tc>
          <w:tcPr>
            <w:tcW w:w="1881" w:type="dxa"/>
          </w:tcPr>
          <w:p w:rsidR="00C97C57" w:rsidRPr="00FC649A" w:rsidRDefault="00C97C57" w:rsidP="00C97C57">
            <w:pPr>
              <w:rPr>
                <w:szCs w:val="24"/>
              </w:rPr>
            </w:pPr>
            <w:r w:rsidRPr="00FC649A">
              <w:rPr>
                <w:szCs w:val="24"/>
              </w:rPr>
              <w:t>15.15-17.00</w:t>
            </w:r>
          </w:p>
        </w:tc>
        <w:tc>
          <w:tcPr>
            <w:tcW w:w="7513" w:type="dxa"/>
          </w:tcPr>
          <w:p w:rsidR="00C97C57" w:rsidRDefault="00537081" w:rsidP="00537081">
            <w:pPr>
              <w:rPr>
                <w:rFonts w:cs="Times New Roman"/>
                <w:szCs w:val="24"/>
              </w:rPr>
            </w:pPr>
            <w:r w:rsidRPr="00FC649A">
              <w:rPr>
                <w:rFonts w:cs="Times New Roman"/>
                <w:szCs w:val="24"/>
              </w:rPr>
              <w:t>Lokālā pārtikas tirgus atbalsta programmas izstrāde un ieviešana.</w:t>
            </w:r>
          </w:p>
          <w:p w:rsidR="00FC649A" w:rsidRPr="00FC649A" w:rsidRDefault="00FC649A" w:rsidP="00537081">
            <w:pPr>
              <w:rPr>
                <w:b/>
                <w:szCs w:val="24"/>
              </w:rPr>
            </w:pPr>
          </w:p>
        </w:tc>
      </w:tr>
    </w:tbl>
    <w:p w:rsidR="000842D1" w:rsidRDefault="000842D1" w:rsidP="000842D1"/>
    <w:sectPr w:rsidR="000842D1" w:rsidSect="00CB3460">
      <w:footerReference w:type="default" r:id="rId11"/>
      <w:pgSz w:w="11906" w:h="16838"/>
      <w:pgMar w:top="993" w:right="1797" w:bottom="226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5D" w:rsidRDefault="00E7365D">
      <w:pPr>
        <w:spacing w:after="0" w:line="240" w:lineRule="auto"/>
      </w:pPr>
      <w:r>
        <w:separator/>
      </w:r>
    </w:p>
  </w:endnote>
  <w:endnote w:type="continuationSeparator" w:id="0">
    <w:p w:rsidR="00E7365D" w:rsidRDefault="00E7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FE" w:rsidRDefault="00E7365D">
    <w:pPr>
      <w:pStyle w:val="Footer"/>
      <w:jc w:val="right"/>
    </w:pPr>
  </w:p>
  <w:p w:rsidR="002904FE" w:rsidRPr="000E5ADA" w:rsidRDefault="000E5ADA" w:rsidP="000E5ADA">
    <w:pPr>
      <w:pStyle w:val="Footer"/>
      <w:jc w:val="center"/>
      <w:rPr>
        <w:rFonts w:ascii="Times New Roman" w:hAnsi="Times New Roman" w:cs="Times New Roman"/>
      </w:rPr>
    </w:pPr>
    <w:r w:rsidRPr="000E5ADA">
      <w:rPr>
        <w:rFonts w:ascii="Times New Roman" w:hAnsi="Times New Roman" w:cs="Times New Roman"/>
      </w:rPr>
      <w:t>Norvēģijas finanšu instrumenta līdzfinansētās programmas „Kapacitātes stiprināšana un institucionālā sadarbība starp Latvijas un Norvēģijas valsts institūcijām, vietējām un reģionālām iestādēm” projekts „Reģionālās politikas aktivitāšu īstenošana Latvijā un reģionālās attīstības pasākumu izstrāde”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5D" w:rsidRDefault="00E7365D">
      <w:pPr>
        <w:spacing w:after="0" w:line="240" w:lineRule="auto"/>
      </w:pPr>
      <w:r>
        <w:separator/>
      </w:r>
    </w:p>
  </w:footnote>
  <w:footnote w:type="continuationSeparator" w:id="0">
    <w:p w:rsidR="00E7365D" w:rsidRDefault="00E73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4EE8"/>
    <w:multiLevelType w:val="hybridMultilevel"/>
    <w:tmpl w:val="AEB4C978"/>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1933DF"/>
    <w:multiLevelType w:val="hybridMultilevel"/>
    <w:tmpl w:val="672809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2A75A1"/>
    <w:multiLevelType w:val="hybridMultilevel"/>
    <w:tmpl w:val="DC368BC4"/>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A77BA8"/>
    <w:multiLevelType w:val="multilevel"/>
    <w:tmpl w:val="CEF2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2EC3AA9"/>
    <w:multiLevelType w:val="multilevel"/>
    <w:tmpl w:val="CEF2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9896183"/>
    <w:multiLevelType w:val="multilevel"/>
    <w:tmpl w:val="774AC83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7"/>
    <w:rsid w:val="00043B95"/>
    <w:rsid w:val="000842D1"/>
    <w:rsid w:val="000E5ADA"/>
    <w:rsid w:val="001C3BA5"/>
    <w:rsid w:val="001D3902"/>
    <w:rsid w:val="002B1CED"/>
    <w:rsid w:val="00325B92"/>
    <w:rsid w:val="003817E4"/>
    <w:rsid w:val="00467DF0"/>
    <w:rsid w:val="00534E34"/>
    <w:rsid w:val="00537081"/>
    <w:rsid w:val="0084004D"/>
    <w:rsid w:val="008A130F"/>
    <w:rsid w:val="009335C3"/>
    <w:rsid w:val="009562C3"/>
    <w:rsid w:val="009D0496"/>
    <w:rsid w:val="009D532A"/>
    <w:rsid w:val="009E08D8"/>
    <w:rsid w:val="00B362DE"/>
    <w:rsid w:val="00BA47EA"/>
    <w:rsid w:val="00BA712D"/>
    <w:rsid w:val="00C70683"/>
    <w:rsid w:val="00C97C57"/>
    <w:rsid w:val="00CB3460"/>
    <w:rsid w:val="00D05EFD"/>
    <w:rsid w:val="00DB0E44"/>
    <w:rsid w:val="00DC78FD"/>
    <w:rsid w:val="00E011C0"/>
    <w:rsid w:val="00E235EA"/>
    <w:rsid w:val="00E23EE6"/>
    <w:rsid w:val="00E7365D"/>
    <w:rsid w:val="00EB3081"/>
    <w:rsid w:val="00F57697"/>
    <w:rsid w:val="00F719CC"/>
    <w:rsid w:val="00F81EE4"/>
    <w:rsid w:val="00FA00AE"/>
    <w:rsid w:val="00FC649A"/>
    <w:rsid w:val="00FF3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9DC5-451E-44E9-942D-762AF54C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smallCaps/>
        <w:sz w:val="24"/>
        <w:szCs w:val="24"/>
        <w:lang w:val="lv-LV"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E4"/>
    <w:pPr>
      <w:ind w:left="0" w:firstLine="0"/>
    </w:pPr>
    <w:rPr>
      <w:rFonts w:cs="Calibri"/>
      <w:smallCaps w:val="0"/>
      <w:szCs w:val="22"/>
    </w:rPr>
  </w:style>
  <w:style w:type="paragraph" w:styleId="Heading1">
    <w:name w:val="heading 1"/>
    <w:basedOn w:val="Normal"/>
    <w:next w:val="Normal"/>
    <w:link w:val="Heading1Char"/>
    <w:autoRedefine/>
    <w:uiPriority w:val="99"/>
    <w:qFormat/>
    <w:rsid w:val="009E08D8"/>
    <w:pPr>
      <w:keepNext/>
      <w:keepLines/>
      <w:spacing w:before="480"/>
      <w:jc w:val="center"/>
      <w:outlineLvl w:val="0"/>
    </w:pPr>
    <w:rPr>
      <w:rFonts w:hAnsiTheme="minorHAnsi" w:cstheme="minorBidi"/>
      <w:b/>
      <w:bCs/>
      <w:color w:val="000099"/>
      <w:sz w:val="48"/>
      <w:szCs w:val="28"/>
      <w:lang w:val="x-none" w:eastAsia="x-none"/>
    </w:rPr>
  </w:style>
  <w:style w:type="paragraph" w:styleId="Heading2">
    <w:name w:val="heading 2"/>
    <w:basedOn w:val="Normal"/>
    <w:next w:val="Normal"/>
    <w:link w:val="Heading2Char"/>
    <w:autoRedefine/>
    <w:uiPriority w:val="9"/>
    <w:unhideWhenUsed/>
    <w:qFormat/>
    <w:rsid w:val="00F81EE4"/>
    <w:pPr>
      <w:keepNext/>
      <w:keepLines/>
      <w:spacing w:before="200"/>
      <w:jc w:val="center"/>
      <w:outlineLvl w:val="1"/>
    </w:pPr>
    <w:rPr>
      <w:rFonts w:eastAsiaTheme="majorEastAsia" w:cs="Times New Roman"/>
      <w:b/>
      <w:bCs/>
      <w:sz w:val="28"/>
      <w:szCs w:val="24"/>
    </w:rPr>
  </w:style>
  <w:style w:type="paragraph" w:styleId="Heading3">
    <w:name w:val="heading 3"/>
    <w:basedOn w:val="Normal"/>
    <w:next w:val="Normal"/>
    <w:link w:val="Heading3Char"/>
    <w:autoRedefine/>
    <w:uiPriority w:val="99"/>
    <w:rsid w:val="009E08D8"/>
    <w:pPr>
      <w:keepNext/>
      <w:keepLines/>
      <w:tabs>
        <w:tab w:val="num" w:pos="1680"/>
      </w:tabs>
      <w:spacing w:before="200"/>
      <w:ind w:left="1680" w:hanging="720"/>
      <w:outlineLvl w:val="2"/>
    </w:pPr>
    <w:rPr>
      <w:rFonts w:hAnsiTheme="minorHAnsi" w:cstheme="minorBidi"/>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ULANR">
    <w:name w:val="TABULA NR"/>
    <w:basedOn w:val="Normal"/>
    <w:autoRedefine/>
    <w:qFormat/>
    <w:rsid w:val="00DC78FD"/>
    <w:pPr>
      <w:jc w:val="right"/>
    </w:pPr>
    <w:rPr>
      <w:rFonts w:eastAsiaTheme="minorEastAsia" w:cs="Times New Roman"/>
    </w:rPr>
  </w:style>
  <w:style w:type="paragraph" w:customStyle="1" w:styleId="VIRSRAKSTS1">
    <w:name w:val="VIRSRAKSTS 1"/>
    <w:basedOn w:val="Normal"/>
    <w:link w:val="VIRSRAKSTS1Char"/>
    <w:qFormat/>
    <w:rsid w:val="008A130F"/>
    <w:pPr>
      <w:spacing w:after="120"/>
      <w:ind w:left="1713" w:right="397"/>
      <w:jc w:val="center"/>
      <w:outlineLvl w:val="1"/>
    </w:pPr>
    <w:rPr>
      <w:rFonts w:ascii="Times New Roman Bold" w:eastAsiaTheme="minorHAnsi" w:hAnsi="Times New Roman Bold" w:cs="Times New Roman Bold"/>
      <w:b/>
      <w:bCs/>
      <w:sz w:val="32"/>
      <w:szCs w:val="28"/>
      <w:u w:val="double"/>
    </w:rPr>
  </w:style>
  <w:style w:type="character" w:customStyle="1" w:styleId="VIRSRAKSTS1Char">
    <w:name w:val="VIRSRAKSTS 1 Char"/>
    <w:basedOn w:val="DefaultParagraphFont"/>
    <w:link w:val="VIRSRAKSTS1"/>
    <w:rsid w:val="008A130F"/>
    <w:rPr>
      <w:rFonts w:ascii="Times New Roman Bold" w:hAnsi="Times New Roman Bold" w:cs="Times New Roman Bold"/>
      <w:b/>
      <w:bCs/>
      <w:sz w:val="32"/>
      <w:szCs w:val="28"/>
      <w:u w:val="double"/>
    </w:rPr>
  </w:style>
  <w:style w:type="character" w:customStyle="1" w:styleId="Heading1Char">
    <w:name w:val="Heading 1 Char"/>
    <w:link w:val="Heading1"/>
    <w:uiPriority w:val="99"/>
    <w:rsid w:val="009E08D8"/>
    <w:rPr>
      <w:rFonts w:ascii="Times New Roman"/>
      <w:b/>
      <w:bCs/>
      <w:color w:val="000099"/>
      <w:sz w:val="48"/>
      <w:szCs w:val="28"/>
      <w:lang w:val="x-none" w:eastAsia="x-none"/>
    </w:rPr>
  </w:style>
  <w:style w:type="character" w:customStyle="1" w:styleId="Heading3Char">
    <w:name w:val="Heading 3 Char"/>
    <w:link w:val="Heading3"/>
    <w:uiPriority w:val="99"/>
    <w:rsid w:val="009E08D8"/>
    <w:rPr>
      <w:rFonts w:ascii="Times New Roman"/>
      <w:bCs/>
      <w:sz w:val="24"/>
      <w:lang w:val="x-none" w:eastAsia="x-none"/>
    </w:rPr>
  </w:style>
  <w:style w:type="paragraph" w:customStyle="1" w:styleId="Style1">
    <w:name w:val="Style1"/>
    <w:basedOn w:val="Heading2"/>
    <w:link w:val="Style1Char"/>
    <w:autoRedefine/>
    <w:qFormat/>
    <w:rsid w:val="003817E4"/>
    <w:pPr>
      <w:spacing w:line="360" w:lineRule="auto"/>
    </w:pPr>
  </w:style>
  <w:style w:type="character" w:customStyle="1" w:styleId="Style1Char">
    <w:name w:val="Style1 Char"/>
    <w:basedOn w:val="Heading2Char"/>
    <w:link w:val="Style1"/>
    <w:rsid w:val="003817E4"/>
    <w:rPr>
      <w:rFonts w:asciiTheme="majorHAnsi" w:eastAsiaTheme="majorEastAsia" w:hAnsiTheme="majorHAnsi" w:cstheme="majorBidi"/>
      <w:b/>
      <w:bCs/>
      <w:smallCaps w:val="0"/>
      <w:color w:val="4F81BD" w:themeColor="accent1"/>
      <w:sz w:val="28"/>
      <w:szCs w:val="26"/>
    </w:rPr>
  </w:style>
  <w:style w:type="character" w:customStyle="1" w:styleId="Heading2Char">
    <w:name w:val="Heading 2 Char"/>
    <w:basedOn w:val="DefaultParagraphFont"/>
    <w:link w:val="Heading2"/>
    <w:uiPriority w:val="9"/>
    <w:rsid w:val="00F81EE4"/>
    <w:rPr>
      <w:rFonts w:eastAsiaTheme="majorEastAsia" w:cs="Times New Roman"/>
      <w:b/>
      <w:bCs/>
      <w:smallCaps w:val="0"/>
      <w:sz w:val="28"/>
    </w:rPr>
  </w:style>
  <w:style w:type="table" w:styleId="TableGrid">
    <w:name w:val="Table Grid"/>
    <w:basedOn w:val="TableNormal"/>
    <w:uiPriority w:val="59"/>
    <w:rsid w:val="00C97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C57"/>
    <w:pPr>
      <w:tabs>
        <w:tab w:val="center" w:pos="4153"/>
        <w:tab w:val="right" w:pos="830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C97C57"/>
    <w:rPr>
      <w:rFonts w:asciiTheme="minorHAnsi" w:eastAsiaTheme="minorHAnsi" w:hAnsiTheme="minorHAnsi" w:cstheme="minorBidi"/>
      <w:smallCaps w:val="0"/>
      <w:sz w:val="22"/>
      <w:szCs w:val="22"/>
    </w:rPr>
  </w:style>
  <w:style w:type="paragraph" w:styleId="BalloonText">
    <w:name w:val="Balloon Text"/>
    <w:basedOn w:val="Normal"/>
    <w:link w:val="BalloonTextChar"/>
    <w:uiPriority w:val="99"/>
    <w:semiHidden/>
    <w:unhideWhenUsed/>
    <w:rsid w:val="00C9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57"/>
    <w:rPr>
      <w:rFonts w:ascii="Tahoma" w:hAnsi="Tahoma" w:cs="Tahoma"/>
      <w:smallCaps w:val="0"/>
      <w:sz w:val="16"/>
      <w:szCs w:val="16"/>
    </w:rPr>
  </w:style>
  <w:style w:type="paragraph" w:styleId="NormalWeb">
    <w:name w:val="Normal (Web)"/>
    <w:basedOn w:val="Normal"/>
    <w:uiPriority w:val="99"/>
    <w:semiHidden/>
    <w:unhideWhenUsed/>
    <w:rsid w:val="00C97C57"/>
    <w:rPr>
      <w:rFonts w:cs="Times New Roman"/>
      <w:szCs w:val="24"/>
    </w:rPr>
  </w:style>
  <w:style w:type="table" w:customStyle="1" w:styleId="TableGrid1">
    <w:name w:val="Table Grid1"/>
    <w:basedOn w:val="TableNormal"/>
    <w:next w:val="TableGrid"/>
    <w:uiPriority w:val="59"/>
    <w:rsid w:val="00043B95"/>
    <w:pPr>
      <w:spacing w:after="0" w:line="240" w:lineRule="auto"/>
      <w:ind w:left="2160" w:firstLine="0"/>
    </w:pPr>
    <w:rPr>
      <w:rFonts w:ascii="Calibri" w:eastAsia="Calibri" w:hAnsi="Calibri" w:cs="Times New Roman"/>
      <w:smallCaps w:val="0"/>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04D"/>
    <w:pPr>
      <w:ind w:left="720"/>
      <w:contextualSpacing/>
    </w:pPr>
    <w:rPr>
      <w:rFonts w:asciiTheme="minorHAnsi" w:eastAsiaTheme="minorHAnsi" w:hAnsiTheme="minorHAnsi" w:cstheme="minorBidi"/>
      <w:sz w:val="22"/>
    </w:rPr>
  </w:style>
  <w:style w:type="paragraph" w:styleId="Header">
    <w:name w:val="header"/>
    <w:basedOn w:val="Normal"/>
    <w:link w:val="HeaderChar"/>
    <w:uiPriority w:val="99"/>
    <w:unhideWhenUsed/>
    <w:rsid w:val="000E5A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ADA"/>
    <w:rPr>
      <w:rFonts w:cs="Calibri"/>
      <w:small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561</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Sarmīte</cp:lastModifiedBy>
  <cp:revision>8</cp:revision>
  <cp:lastPrinted>2014-08-25T08:49:00Z</cp:lastPrinted>
  <dcterms:created xsi:type="dcterms:W3CDTF">2014-08-19T11:39:00Z</dcterms:created>
  <dcterms:modified xsi:type="dcterms:W3CDTF">2014-08-27T06:48:00Z</dcterms:modified>
</cp:coreProperties>
</file>