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28E" w:rsidRPr="006F528E" w:rsidRDefault="006F528E" w:rsidP="006F528E">
      <w:pPr>
        <w:jc w:val="center"/>
        <w:rPr>
          <w:rFonts w:ascii="Times New Roman" w:hAnsi="Times New Roman"/>
          <w:b/>
          <w:sz w:val="30"/>
          <w:szCs w:val="30"/>
          <w:lang w:val="ru-RU"/>
        </w:rPr>
      </w:pPr>
      <w:r w:rsidRPr="006F528E">
        <w:rPr>
          <w:rFonts w:ascii="Times New Roman" w:hAnsi="Times New Roman"/>
          <w:b/>
          <w:sz w:val="30"/>
          <w:szCs w:val="30"/>
          <w:lang w:val="ru-RU"/>
        </w:rPr>
        <w:t>Фестиваль средневековой культуры «</w:t>
      </w:r>
      <w:proofErr w:type="spellStart"/>
      <w:r w:rsidRPr="006F528E">
        <w:rPr>
          <w:rFonts w:ascii="Times New Roman" w:hAnsi="Times New Roman"/>
          <w:b/>
          <w:sz w:val="30"/>
          <w:szCs w:val="30"/>
          <w:lang w:val="ru-RU"/>
        </w:rPr>
        <w:t>Рубон</w:t>
      </w:r>
      <w:proofErr w:type="spellEnd"/>
      <w:r w:rsidRPr="006F528E">
        <w:rPr>
          <w:rFonts w:ascii="Times New Roman" w:hAnsi="Times New Roman"/>
          <w:b/>
          <w:sz w:val="30"/>
          <w:szCs w:val="30"/>
          <w:lang w:val="ru-RU"/>
        </w:rPr>
        <w:t>» в городе Полоцке</w:t>
      </w:r>
    </w:p>
    <w:p w:rsidR="006F528E" w:rsidRPr="006F528E" w:rsidRDefault="006F528E" w:rsidP="006F528E">
      <w:pPr>
        <w:jc w:val="center"/>
        <w:rPr>
          <w:rFonts w:ascii="Times New Roman" w:hAnsi="Times New Roman"/>
          <w:b/>
          <w:sz w:val="30"/>
          <w:szCs w:val="30"/>
          <w:lang w:val="ru-RU"/>
        </w:rPr>
      </w:pPr>
      <w:r w:rsidRPr="006F528E">
        <w:rPr>
          <w:rFonts w:ascii="Times New Roman" w:hAnsi="Times New Roman"/>
          <w:b/>
          <w:sz w:val="30"/>
          <w:szCs w:val="30"/>
          <w:lang w:val="ru-RU"/>
        </w:rPr>
        <w:t>г. Полоцк (Республика Беларусь) 23-25 мая 2014г.</w:t>
      </w:r>
    </w:p>
    <w:p w:rsidR="006F528E" w:rsidRPr="006F528E" w:rsidRDefault="006F528E" w:rsidP="006F528E">
      <w:pPr>
        <w:spacing w:after="0" w:line="240" w:lineRule="auto"/>
        <w:ind w:firstLine="720"/>
        <w:jc w:val="both"/>
        <w:rPr>
          <w:rFonts w:ascii="Times New Roman" w:hAnsi="Times New Roman"/>
          <w:sz w:val="24"/>
          <w:lang w:val="lv-LV"/>
        </w:rPr>
      </w:pPr>
      <w:r w:rsidRPr="006F528E">
        <w:rPr>
          <w:rFonts w:ascii="Times New Roman" w:hAnsi="Times New Roman"/>
          <w:sz w:val="24"/>
          <w:lang w:val="ru-RU"/>
        </w:rPr>
        <w:t xml:space="preserve">С 23 по 25 мая жители и гости Полоцка смогли окунуться в незабываемую атмосферу Средневековья. В самом древнем городе Беларуси, у стен Софийского собора, прошел пятый фестиваль средневековой культуры «Рубон-2014». Фестиваль стал первым фестивалем в рамках  проекта «Музейные ворота». </w:t>
      </w:r>
    </w:p>
    <w:p w:rsidR="006F528E" w:rsidRPr="006F528E" w:rsidRDefault="006F528E" w:rsidP="006F528E">
      <w:pPr>
        <w:spacing w:after="0" w:line="240" w:lineRule="auto"/>
        <w:ind w:firstLine="720"/>
        <w:jc w:val="both"/>
        <w:rPr>
          <w:rFonts w:ascii="Times New Roman" w:hAnsi="Times New Roman"/>
          <w:sz w:val="24"/>
          <w:lang w:val="lv-LV"/>
        </w:rPr>
      </w:pPr>
    </w:p>
    <w:p w:rsidR="006F528E" w:rsidRPr="006F528E" w:rsidRDefault="006F528E" w:rsidP="006F528E">
      <w:pPr>
        <w:spacing w:after="0" w:line="240" w:lineRule="auto"/>
        <w:ind w:firstLine="720"/>
        <w:jc w:val="both"/>
        <w:rPr>
          <w:rFonts w:ascii="Times New Roman" w:hAnsi="Times New Roman"/>
          <w:sz w:val="24"/>
          <w:lang w:val="lv-LV"/>
        </w:rPr>
      </w:pPr>
      <w:r w:rsidRPr="006F528E">
        <w:rPr>
          <w:rFonts w:ascii="Times New Roman" w:hAnsi="Times New Roman"/>
          <w:sz w:val="24"/>
          <w:lang w:val="ru-RU"/>
        </w:rPr>
        <w:t>Фестиваль «</w:t>
      </w:r>
      <w:proofErr w:type="spellStart"/>
      <w:r w:rsidRPr="006F528E">
        <w:rPr>
          <w:rFonts w:ascii="Times New Roman" w:hAnsi="Times New Roman"/>
          <w:sz w:val="24"/>
          <w:lang w:val="ru-RU"/>
        </w:rPr>
        <w:t>Рубон</w:t>
      </w:r>
      <w:proofErr w:type="spellEnd"/>
      <w:r w:rsidRPr="006F528E">
        <w:rPr>
          <w:rFonts w:ascii="Times New Roman" w:hAnsi="Times New Roman"/>
          <w:sz w:val="24"/>
          <w:lang w:val="ru-RU"/>
        </w:rPr>
        <w:t xml:space="preserve">», названный так по стародавнему имени Западной Двины, предложил гостям захватывающую программу с участием более 400 средневековых воинов, ремесленников, музыкантов и актеров, представлявших более 40 клубов исторической реконструкции из Беларуси, Украины, Латвии  и России. </w:t>
      </w:r>
    </w:p>
    <w:p w:rsidR="006F528E" w:rsidRPr="006F528E" w:rsidRDefault="006F528E" w:rsidP="006F528E">
      <w:pPr>
        <w:spacing w:after="0" w:line="240" w:lineRule="auto"/>
        <w:jc w:val="both"/>
        <w:rPr>
          <w:rFonts w:ascii="Times New Roman" w:hAnsi="Times New Roman"/>
          <w:sz w:val="24"/>
          <w:lang w:val="lv-LV"/>
        </w:rPr>
      </w:pPr>
      <w:r w:rsidRPr="006F528E">
        <w:rPr>
          <w:rFonts w:ascii="Times New Roman" w:hAnsi="Times New Roman"/>
          <w:sz w:val="24"/>
          <w:lang w:val="lv-LV"/>
        </w:rPr>
        <w:t xml:space="preserve">          </w:t>
      </w:r>
      <w:r w:rsidRPr="006F528E">
        <w:rPr>
          <w:rFonts w:ascii="Times New Roman" w:hAnsi="Times New Roman"/>
          <w:sz w:val="24"/>
          <w:lang w:val="ru-RU"/>
        </w:rPr>
        <w:t xml:space="preserve">В рамках проекта «Музейные ворота» во время фестиваля  была организована музейная площадка, на которой сотрудники музеев Латгальского региона Латвии, города Утены Литвы и города Полоцка Беларуси предоставили рекламную информацию и туристические возможности музеев региона.  </w:t>
      </w:r>
    </w:p>
    <w:p w:rsidR="006F528E" w:rsidRPr="006F528E" w:rsidRDefault="006F528E" w:rsidP="006F528E">
      <w:pPr>
        <w:spacing w:after="0" w:line="240" w:lineRule="auto"/>
        <w:ind w:firstLine="720"/>
        <w:jc w:val="both"/>
        <w:rPr>
          <w:rFonts w:ascii="Times New Roman" w:hAnsi="Times New Roman"/>
          <w:sz w:val="24"/>
          <w:lang w:val="ru-RU"/>
        </w:rPr>
      </w:pPr>
      <w:r w:rsidRPr="006F528E">
        <w:rPr>
          <w:rFonts w:ascii="Times New Roman" w:hAnsi="Times New Roman"/>
          <w:sz w:val="24"/>
          <w:lang w:val="ru-RU"/>
        </w:rPr>
        <w:t xml:space="preserve">В течение всего фестиваля жители и  гости города Полоцка </w:t>
      </w:r>
      <w:proofErr w:type="gramStart"/>
      <w:r w:rsidRPr="006F528E">
        <w:rPr>
          <w:rFonts w:ascii="Times New Roman" w:hAnsi="Times New Roman"/>
          <w:sz w:val="24"/>
          <w:lang w:val="ru-RU"/>
        </w:rPr>
        <w:t>могли</w:t>
      </w:r>
      <w:proofErr w:type="gramEnd"/>
      <w:r w:rsidRPr="006F528E">
        <w:rPr>
          <w:rFonts w:ascii="Times New Roman" w:hAnsi="Times New Roman"/>
          <w:sz w:val="24"/>
          <w:lang w:val="ru-RU"/>
        </w:rPr>
        <w:t xml:space="preserve"> получит полную информацию о музеях партнерах проекта, о возможности открытия въездных виз, об интересных экспозициях, которые работают в настоящее время в музеях и будущих и планируемых мероприятиях на территории городов-партнеров проекта «Музейные ворота».</w:t>
      </w:r>
    </w:p>
    <w:p w:rsidR="006F528E" w:rsidRPr="006F528E" w:rsidRDefault="006F528E" w:rsidP="006F528E">
      <w:pPr>
        <w:spacing w:after="0" w:line="240" w:lineRule="auto"/>
        <w:jc w:val="both"/>
        <w:rPr>
          <w:rFonts w:ascii="Times New Roman" w:hAnsi="Times New Roman"/>
          <w:sz w:val="24"/>
          <w:lang w:val="ru-RU"/>
        </w:rPr>
      </w:pPr>
      <w:r w:rsidRPr="006F528E">
        <w:rPr>
          <w:rFonts w:ascii="Times New Roman" w:hAnsi="Times New Roman"/>
          <w:sz w:val="24"/>
          <w:lang w:val="ru-RU"/>
        </w:rPr>
        <w:t>В течение трех дней Фестиваль посетило более 2</w:t>
      </w:r>
      <w:r w:rsidRPr="006F528E">
        <w:rPr>
          <w:rFonts w:ascii="Times New Roman" w:hAnsi="Times New Roman"/>
          <w:sz w:val="24"/>
        </w:rPr>
        <w:t> </w:t>
      </w:r>
      <w:r w:rsidRPr="006F528E">
        <w:rPr>
          <w:rFonts w:ascii="Times New Roman" w:hAnsi="Times New Roman"/>
          <w:sz w:val="24"/>
          <w:lang w:val="ru-RU"/>
        </w:rPr>
        <w:t>000 человек.</w:t>
      </w:r>
    </w:p>
    <w:p w:rsidR="006F528E" w:rsidRDefault="006F528E" w:rsidP="006F528E">
      <w:pPr>
        <w:spacing w:after="0" w:line="240" w:lineRule="auto"/>
        <w:ind w:firstLine="720"/>
        <w:jc w:val="both"/>
        <w:rPr>
          <w:rFonts w:ascii="Times New Roman" w:hAnsi="Times New Roman"/>
          <w:sz w:val="24"/>
          <w:lang w:val="lv-LV"/>
        </w:rPr>
      </w:pPr>
      <w:r w:rsidRPr="006F528E">
        <w:rPr>
          <w:rFonts w:ascii="Times New Roman" w:hAnsi="Times New Roman"/>
          <w:sz w:val="24"/>
          <w:lang w:val="ru-RU"/>
        </w:rPr>
        <w:t xml:space="preserve">В рамках фестиваля прошли турниры раннего и позднего средневековья, турнир лучников, на ремесленной ярмарке были показаны мастер-классы по литью, ткачеству, гончарству. В течение всех дней фестиваля приглашённые средневековые коллективы исполняли средневековую музыку. Специально для юных любителей истории на детской площадке показал представление </w:t>
      </w:r>
      <w:proofErr w:type="spellStart"/>
      <w:r w:rsidRPr="006F528E">
        <w:rPr>
          <w:rFonts w:ascii="Times New Roman" w:hAnsi="Times New Roman"/>
          <w:sz w:val="24"/>
          <w:lang w:val="ru-RU"/>
        </w:rPr>
        <w:t>батлейки</w:t>
      </w:r>
      <w:proofErr w:type="spellEnd"/>
      <w:r w:rsidRPr="006F528E">
        <w:rPr>
          <w:rFonts w:ascii="Times New Roman" w:hAnsi="Times New Roman"/>
          <w:sz w:val="24"/>
          <w:lang w:val="ru-RU"/>
        </w:rPr>
        <w:t xml:space="preserve"> – белорусского театра кукол. Но самыми зрелищными стали массовые валки – </w:t>
      </w:r>
      <w:proofErr w:type="spellStart"/>
      <w:r w:rsidRPr="006F528E">
        <w:rPr>
          <w:rFonts w:ascii="Times New Roman" w:hAnsi="Times New Roman"/>
          <w:sz w:val="24"/>
          <w:lang w:val="ru-RU"/>
        </w:rPr>
        <w:t>бугурты</w:t>
      </w:r>
      <w:proofErr w:type="spellEnd"/>
      <w:r w:rsidRPr="006F528E">
        <w:rPr>
          <w:rFonts w:ascii="Times New Roman" w:hAnsi="Times New Roman"/>
          <w:sz w:val="24"/>
          <w:lang w:val="ru-RU"/>
        </w:rPr>
        <w:t xml:space="preserve">, на которых рыцари показали отменное мастерство владения мечом, навыки стратегии и тактики. </w:t>
      </w: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Default="006F528E" w:rsidP="006F528E">
      <w:pPr>
        <w:spacing w:after="0" w:line="240" w:lineRule="auto"/>
        <w:ind w:firstLine="720"/>
        <w:jc w:val="both"/>
        <w:rPr>
          <w:rFonts w:ascii="Times New Roman" w:hAnsi="Times New Roman"/>
          <w:sz w:val="24"/>
          <w:lang w:val="lv-LV"/>
        </w:rPr>
      </w:pPr>
    </w:p>
    <w:p w:rsidR="006F528E" w:rsidRPr="006F528E" w:rsidRDefault="006F528E" w:rsidP="006F528E">
      <w:pPr>
        <w:spacing w:after="0" w:line="240" w:lineRule="auto"/>
        <w:ind w:firstLine="720"/>
        <w:jc w:val="both"/>
        <w:rPr>
          <w:rFonts w:ascii="Times New Roman" w:hAnsi="Times New Roman"/>
          <w:sz w:val="24"/>
          <w:lang w:val="lv-LV"/>
        </w:rPr>
      </w:pPr>
    </w:p>
    <w:p w:rsidR="006F528E" w:rsidRPr="006F528E" w:rsidRDefault="006F528E" w:rsidP="006F528E">
      <w:pPr>
        <w:spacing w:after="0" w:line="240" w:lineRule="auto"/>
        <w:ind w:firstLine="720"/>
        <w:jc w:val="both"/>
        <w:rPr>
          <w:rFonts w:ascii="Times New Roman" w:hAnsi="Times New Roman"/>
          <w:sz w:val="24"/>
          <w:lang w:val="ru-RU"/>
        </w:rPr>
      </w:pPr>
      <w:r w:rsidRPr="006F528E">
        <w:rPr>
          <w:rFonts w:ascii="Times New Roman" w:hAnsi="Times New Roman"/>
          <w:sz w:val="24"/>
          <w:lang w:val="ru-RU"/>
        </w:rPr>
        <w:t xml:space="preserve">Также в рамках фестиваля прошли два театрализованного взятия средневекового замка (замок раннего и позднего средневековья). Защитники – лучники и рыцари – сумели отстоять свой город, чем завоевали восторженную похвалу зрителей. </w:t>
      </w:r>
    </w:p>
    <w:p w:rsidR="006F528E" w:rsidRPr="006F528E" w:rsidRDefault="006F528E" w:rsidP="006F528E">
      <w:pPr>
        <w:spacing w:after="0" w:line="240" w:lineRule="auto"/>
        <w:jc w:val="both"/>
        <w:rPr>
          <w:rFonts w:ascii="Times New Roman" w:hAnsi="Times New Roman"/>
          <w:sz w:val="24"/>
          <w:lang w:val="lv-LV"/>
        </w:rPr>
      </w:pPr>
    </w:p>
    <w:p w:rsidR="006F528E" w:rsidRPr="006F528E" w:rsidRDefault="006F528E" w:rsidP="006F528E">
      <w:pPr>
        <w:spacing w:after="0" w:line="240" w:lineRule="auto"/>
        <w:jc w:val="both"/>
        <w:rPr>
          <w:rFonts w:ascii="Times New Roman" w:hAnsi="Times New Roman"/>
          <w:sz w:val="24"/>
          <w:lang w:val="lv-LV"/>
        </w:rPr>
      </w:pPr>
    </w:p>
    <w:p w:rsidR="006F528E" w:rsidRDefault="006F528E" w:rsidP="006F528E">
      <w:pPr>
        <w:spacing w:after="0" w:line="240" w:lineRule="auto"/>
        <w:jc w:val="both"/>
        <w:rPr>
          <w:rFonts w:ascii="Times New Roman" w:hAnsi="Times New Roman"/>
          <w:sz w:val="24"/>
          <w:lang w:val="lv-LV"/>
        </w:rPr>
      </w:pPr>
      <w:r>
        <w:rPr>
          <w:rFonts w:ascii="Times New Roman" w:hAnsi="Times New Roman"/>
          <w:sz w:val="24"/>
          <w:lang w:val="ru-RU"/>
        </w:rPr>
        <w:t>Фото</w:t>
      </w:r>
      <w:r>
        <w:rPr>
          <w:rFonts w:ascii="Times New Roman" w:hAnsi="Times New Roman"/>
          <w:sz w:val="24"/>
          <w:lang w:val="lv-LV"/>
        </w:rPr>
        <w:t>:</w:t>
      </w:r>
    </w:p>
    <w:p w:rsidR="006F528E" w:rsidRDefault="006F528E" w:rsidP="006F528E">
      <w:pPr>
        <w:spacing w:after="0" w:line="240" w:lineRule="auto"/>
        <w:jc w:val="both"/>
        <w:rPr>
          <w:rFonts w:ascii="Times New Roman" w:hAnsi="Times New Roman"/>
          <w:sz w:val="24"/>
          <w:lang w:val="lv-LV"/>
        </w:rPr>
      </w:pPr>
    </w:p>
    <w:p w:rsidR="006F528E" w:rsidRPr="006F528E" w:rsidRDefault="006F528E" w:rsidP="006F528E">
      <w:pPr>
        <w:spacing w:after="0" w:line="240" w:lineRule="auto"/>
        <w:jc w:val="both"/>
        <w:rPr>
          <w:rFonts w:ascii="Times New Roman" w:hAnsi="Times New Roman"/>
          <w:sz w:val="24"/>
          <w:lang w:val="lv-LV"/>
        </w:rPr>
      </w:pPr>
      <w:r>
        <w:rPr>
          <w:rFonts w:ascii="Times New Roman" w:hAnsi="Times New Roman"/>
          <w:noProof/>
          <w:sz w:val="24"/>
          <w:lang w:val="lv-LV" w:eastAsia="lv-LV"/>
        </w:rPr>
        <w:drawing>
          <wp:inline distT="0" distB="0" distL="0" distR="0" wp14:anchorId="1BE13AE6">
            <wp:extent cx="2426335" cy="17011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1701165"/>
                    </a:xfrm>
                    <a:prstGeom prst="rect">
                      <a:avLst/>
                    </a:prstGeom>
                    <a:noFill/>
                  </pic:spPr>
                </pic:pic>
              </a:graphicData>
            </a:graphic>
          </wp:inline>
        </w:drawing>
      </w:r>
      <w:r>
        <w:rPr>
          <w:rFonts w:ascii="Times New Roman" w:hAnsi="Times New Roman"/>
          <w:sz w:val="24"/>
          <w:lang w:val="lv-LV"/>
        </w:rPr>
        <w:t xml:space="preserve">   </w:t>
      </w:r>
      <w:r>
        <w:rPr>
          <w:rFonts w:ascii="Times New Roman" w:hAnsi="Times New Roman"/>
          <w:noProof/>
          <w:sz w:val="24"/>
          <w:lang w:val="lv-LV" w:eastAsia="lv-LV"/>
        </w:rPr>
        <w:drawing>
          <wp:inline distT="0" distB="0" distL="0" distR="0" wp14:anchorId="66CD625B">
            <wp:extent cx="2512060" cy="170116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1701165"/>
                    </a:xfrm>
                    <a:prstGeom prst="rect">
                      <a:avLst/>
                    </a:prstGeom>
                    <a:noFill/>
                  </pic:spPr>
                </pic:pic>
              </a:graphicData>
            </a:graphic>
          </wp:inline>
        </w:drawing>
      </w:r>
    </w:p>
    <w:p w:rsidR="006F528E" w:rsidRDefault="006F528E" w:rsidP="006F528E">
      <w:pPr>
        <w:jc w:val="both"/>
        <w:rPr>
          <w:rFonts w:ascii="Times New Roman" w:hAnsi="Times New Roman"/>
          <w:lang w:val="lv-LV"/>
        </w:rPr>
      </w:pPr>
    </w:p>
    <w:p w:rsidR="006F528E" w:rsidRPr="006F528E" w:rsidRDefault="006F528E" w:rsidP="006F528E">
      <w:pPr>
        <w:jc w:val="both"/>
        <w:rPr>
          <w:rFonts w:ascii="Times New Roman" w:hAnsi="Times New Roman"/>
          <w:lang w:val="lv-LV"/>
        </w:rPr>
      </w:pPr>
      <w:r>
        <w:rPr>
          <w:rFonts w:ascii="Times New Roman" w:hAnsi="Times New Roman"/>
          <w:noProof/>
          <w:lang w:val="lv-LV" w:eastAsia="lv-LV"/>
        </w:rPr>
        <w:drawing>
          <wp:inline distT="0" distB="0" distL="0" distR="0" wp14:anchorId="36690326">
            <wp:extent cx="2512060" cy="16827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060" cy="1682750"/>
                    </a:xfrm>
                    <a:prstGeom prst="rect">
                      <a:avLst/>
                    </a:prstGeom>
                    <a:noFill/>
                  </pic:spPr>
                </pic:pic>
              </a:graphicData>
            </a:graphic>
          </wp:inline>
        </w:drawing>
      </w:r>
      <w:r>
        <w:rPr>
          <w:rFonts w:ascii="Times New Roman" w:hAnsi="Times New Roman"/>
          <w:lang w:val="lv-LV"/>
        </w:rPr>
        <w:t xml:space="preserve">   </w:t>
      </w:r>
      <w:r>
        <w:rPr>
          <w:rFonts w:ascii="Times New Roman" w:hAnsi="Times New Roman"/>
          <w:noProof/>
          <w:lang w:val="lv-LV" w:eastAsia="lv-LV"/>
        </w:rPr>
        <w:drawing>
          <wp:inline distT="0" distB="0" distL="0" distR="0" wp14:anchorId="6FF9D5D9">
            <wp:extent cx="2463165" cy="17068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706880"/>
                    </a:xfrm>
                    <a:prstGeom prst="rect">
                      <a:avLst/>
                    </a:prstGeom>
                    <a:noFill/>
                  </pic:spPr>
                </pic:pic>
              </a:graphicData>
            </a:graphic>
          </wp:inline>
        </w:drawing>
      </w:r>
    </w:p>
    <w:p w:rsidR="006F528E" w:rsidRPr="006F528E" w:rsidRDefault="006F528E" w:rsidP="006F528E">
      <w:pPr>
        <w:jc w:val="both"/>
        <w:rPr>
          <w:rFonts w:ascii="Times New Roman" w:eastAsiaTheme="minorHAnsi" w:hAnsi="Times New Roman"/>
          <w:lang w:val="ru-RU"/>
        </w:rPr>
      </w:pPr>
    </w:p>
    <w:p w:rsidR="006F528E" w:rsidRPr="006F528E" w:rsidRDefault="006F528E" w:rsidP="006F528E">
      <w:pPr>
        <w:jc w:val="both"/>
        <w:rPr>
          <w:rFonts w:ascii="Times New Roman" w:eastAsiaTheme="minorHAnsi" w:hAnsi="Times New Roman"/>
          <w:lang w:val="lv-LV"/>
        </w:rPr>
      </w:pPr>
    </w:p>
    <w:p w:rsidR="006F528E" w:rsidRPr="006F528E" w:rsidRDefault="006F528E" w:rsidP="006F528E">
      <w:pPr>
        <w:jc w:val="both"/>
        <w:rPr>
          <w:rFonts w:ascii="Times New Roman" w:eastAsiaTheme="minorHAnsi" w:hAnsi="Times New Roman"/>
          <w:lang w:val="lv-LV"/>
        </w:rPr>
      </w:pPr>
    </w:p>
    <w:p w:rsidR="006F528E" w:rsidRPr="006F528E" w:rsidRDefault="006F528E" w:rsidP="006F528E">
      <w:pPr>
        <w:jc w:val="both"/>
        <w:rPr>
          <w:rFonts w:ascii="Times New Roman" w:eastAsiaTheme="minorHAnsi" w:hAnsi="Times New Roman"/>
          <w:lang w:val="lv-LV"/>
        </w:rPr>
      </w:pPr>
    </w:p>
    <w:p w:rsidR="006F528E" w:rsidRPr="006F528E" w:rsidRDefault="006F528E" w:rsidP="006F528E">
      <w:pPr>
        <w:jc w:val="both"/>
        <w:rPr>
          <w:rFonts w:ascii="Times New Roman" w:eastAsiaTheme="minorHAnsi" w:hAnsi="Times New Roman"/>
          <w:lang w:val="lv-LV"/>
        </w:rPr>
      </w:pPr>
    </w:p>
    <w:p w:rsidR="006F528E" w:rsidRPr="006F528E" w:rsidRDefault="006F528E" w:rsidP="006F528E">
      <w:pPr>
        <w:jc w:val="both"/>
        <w:rPr>
          <w:rFonts w:ascii="Times New Roman" w:eastAsiaTheme="minorHAnsi" w:hAnsi="Times New Roman"/>
          <w:lang w:val="lv-LV"/>
        </w:rPr>
      </w:pPr>
    </w:p>
    <w:p w:rsidR="006F528E" w:rsidRPr="006F528E" w:rsidRDefault="006F528E" w:rsidP="006F528E">
      <w:pPr>
        <w:jc w:val="both"/>
        <w:rPr>
          <w:rFonts w:ascii="Times New Roman" w:eastAsiaTheme="minorHAnsi" w:hAnsi="Times New Roman"/>
          <w:lang w:val="lv-LV"/>
        </w:rPr>
      </w:pPr>
    </w:p>
    <w:p w:rsidR="003553E0" w:rsidRPr="003553E0" w:rsidRDefault="00CA4125" w:rsidP="00C3030D">
      <w:pPr>
        <w:jc w:val="both"/>
        <w:rPr>
          <w:rFonts w:ascii="Times New Roman" w:eastAsiaTheme="minorHAnsi" w:hAnsi="Times New Roman"/>
          <w:lang w:val="ru-RU"/>
        </w:rPr>
      </w:pPr>
      <w:bookmarkStart w:id="0" w:name="_GoBack"/>
      <w:bookmarkEnd w:id="0"/>
      <w:r>
        <w:rPr>
          <w:rFonts w:ascii="Times New Roman" w:eastAsiaTheme="minorHAnsi" w:hAnsi="Times New Roman"/>
          <w:lang w:val="ru-RU"/>
        </w:rPr>
        <w:t xml:space="preserve">Фестиваль </w:t>
      </w:r>
      <w:r>
        <w:rPr>
          <w:rFonts w:ascii="Times New Roman" w:eastAsiaTheme="minorHAnsi" w:hAnsi="Times New Roman"/>
          <w:lang w:val="lv-LV"/>
        </w:rPr>
        <w:t>„P</w:t>
      </w:r>
      <w:proofErr w:type="spellStart"/>
      <w:r>
        <w:rPr>
          <w:rFonts w:ascii="Times New Roman" w:eastAsiaTheme="minorHAnsi" w:hAnsi="Times New Roman"/>
          <w:lang w:val="ru-RU"/>
        </w:rPr>
        <w:t>убон</w:t>
      </w:r>
      <w:proofErr w:type="spellEnd"/>
      <w:r>
        <w:rPr>
          <w:rFonts w:ascii="Times New Roman" w:eastAsiaTheme="minorHAnsi" w:hAnsi="Times New Roman"/>
          <w:lang w:val="lv-LV"/>
        </w:rPr>
        <w:t xml:space="preserve">” </w:t>
      </w:r>
      <w:r>
        <w:rPr>
          <w:rFonts w:ascii="Times New Roman" w:eastAsiaTheme="minorHAnsi" w:hAnsi="Times New Roman"/>
          <w:lang w:val="ru-RU"/>
        </w:rPr>
        <w:t>проводился</w:t>
      </w:r>
      <w:r w:rsidR="003553E0" w:rsidRPr="003553E0">
        <w:rPr>
          <w:rFonts w:ascii="Times New Roman" w:eastAsiaTheme="minorHAnsi" w:hAnsi="Times New Roman"/>
          <w:lang w:val="lv-LV"/>
        </w:rPr>
        <w:t xml:space="preserve"> в рамках проекта Nr.LLB-2-208 «Музейные ворота» трансграничной программы сотрудничества Латвии, Литвы и Беларуси. Общий бюджет проекта</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1 428 494,77 EUR</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 90% от этой суммы –</w:t>
      </w:r>
      <w:r w:rsidR="003553E0" w:rsidRPr="003553E0">
        <w:rPr>
          <w:rFonts w:ascii="Times New Roman" w:eastAsiaTheme="minorHAnsi" w:hAnsi="Times New Roman"/>
          <w:lang w:val="ru-RU"/>
        </w:rPr>
        <w:t xml:space="preserve"> 1 285 645,27 EUR  </w:t>
      </w:r>
      <w:r w:rsidR="003553E0" w:rsidRPr="003553E0">
        <w:rPr>
          <w:rFonts w:ascii="Times New Roman" w:eastAsiaTheme="minorHAnsi" w:hAnsi="Times New Roman"/>
          <w:lang w:val="lv-LV"/>
        </w:rPr>
        <w:t>софинансирование Европейского фонда регионального развития трансграничной программы сотрудничества Латвии, Литвы и Беларуси.</w:t>
      </w:r>
      <w:r w:rsidR="003553E0" w:rsidRPr="003553E0">
        <w:rPr>
          <w:rFonts w:ascii="Times New Roman" w:eastAsiaTheme="minorHAnsi" w:hAnsi="Times New Roman"/>
          <w:lang w:val="ru-RU"/>
        </w:rPr>
        <w:t xml:space="preserve"> Содержание настоящей публикации является предметом исключительной ответственности Латгальского региона планирования, и никаким образом не может отражать официальной позиции Европейского Союза.</w:t>
      </w:r>
    </w:p>
    <w:p w:rsidR="003553E0" w:rsidRPr="003553E0" w:rsidRDefault="003553E0" w:rsidP="003553E0">
      <w:pPr>
        <w:rPr>
          <w:rFonts w:ascii="Times New Roman" w:eastAsiaTheme="minorHAnsi" w:hAnsi="Times New Roman"/>
          <w:lang w:val="ru-RU"/>
        </w:rPr>
      </w:pPr>
      <w:r w:rsidRPr="003553E0">
        <w:rPr>
          <w:rFonts w:ascii="Times New Roman" w:eastAsiaTheme="minorHAnsi" w:hAnsi="Times New Roman"/>
          <w:lang w:val="ru-RU"/>
        </w:rPr>
        <w:t>Пресс –</w:t>
      </w:r>
      <w:r w:rsidRPr="003553E0">
        <w:rPr>
          <w:rFonts w:ascii="Times New Roman" w:eastAsiaTheme="minorHAnsi" w:hAnsi="Times New Roman"/>
          <w:lang w:val="lv-LV"/>
        </w:rPr>
        <w:t xml:space="preserve"> </w:t>
      </w:r>
      <w:r w:rsidRPr="003553E0">
        <w:rPr>
          <w:rFonts w:ascii="Times New Roman" w:eastAsiaTheme="minorHAnsi" w:hAnsi="Times New Roman"/>
          <w:lang w:val="ru-RU"/>
        </w:rPr>
        <w:t>релиз подготовил</w:t>
      </w:r>
      <w:r>
        <w:rPr>
          <w:rFonts w:ascii="Times New Roman" w:eastAsiaTheme="minorHAnsi" w:hAnsi="Times New Roman"/>
          <w:lang w:val="ru-RU"/>
        </w:rPr>
        <w:t xml:space="preserve">:  </w:t>
      </w:r>
      <w:proofErr w:type="spellStart"/>
      <w:r w:rsidRPr="003553E0">
        <w:rPr>
          <w:rFonts w:ascii="Times New Roman" w:eastAsiaTheme="minorHAnsi" w:hAnsi="Times New Roman"/>
          <w:lang w:val="ru-RU"/>
        </w:rPr>
        <w:t>Айвар</w:t>
      </w:r>
      <w:proofErr w:type="spellEnd"/>
      <w:r w:rsidRPr="003553E0">
        <w:rPr>
          <w:rFonts w:ascii="Times New Roman" w:eastAsiaTheme="minorHAnsi" w:hAnsi="Times New Roman"/>
          <w:lang w:val="ru-RU"/>
        </w:rPr>
        <w:t xml:space="preserve"> Янковский, специалист по общественным отношениям</w:t>
      </w:r>
      <w:r w:rsidR="00D64FA8">
        <w:rPr>
          <w:rFonts w:ascii="Times New Roman" w:eastAsiaTheme="minorHAnsi" w:hAnsi="Times New Roman"/>
          <w:lang w:val="ru-RU"/>
        </w:rPr>
        <w:t>.</w:t>
      </w:r>
    </w:p>
    <w:p w:rsidR="003553E0" w:rsidRPr="003553E0" w:rsidRDefault="003553E0" w:rsidP="003553E0">
      <w:pPr>
        <w:rPr>
          <w:rFonts w:ascii="Times New Roman" w:eastAsiaTheme="minorHAnsi" w:hAnsi="Times New Roman"/>
        </w:rPr>
      </w:pPr>
      <w:r w:rsidRPr="003553E0">
        <w:rPr>
          <w:rFonts w:ascii="Times New Roman" w:eastAsiaTheme="minorHAnsi" w:hAnsi="Times New Roman"/>
          <w:lang w:val="ru-RU"/>
        </w:rPr>
        <w:t>Тел</w:t>
      </w:r>
      <w:r w:rsidRPr="003553E0">
        <w:rPr>
          <w:rFonts w:ascii="Times New Roman" w:eastAsiaTheme="minorHAnsi" w:hAnsi="Times New Roman"/>
        </w:rPr>
        <w:t>: +37122481053, e-mail: aivars.jankovskis@latgale.lv</w:t>
      </w:r>
    </w:p>
    <w:p w:rsidR="00301F1A" w:rsidRPr="003553E0" w:rsidRDefault="00301F1A" w:rsidP="00301F1A">
      <w:pPr>
        <w:spacing w:line="240" w:lineRule="auto"/>
        <w:rPr>
          <w:rFonts w:ascii="Times New Roman" w:eastAsia="Times New Roman" w:hAnsi="Times New Roman"/>
          <w:noProof/>
          <w:sz w:val="24"/>
          <w:szCs w:val="24"/>
          <w:lang w:eastAsia="lv-LV"/>
        </w:rPr>
      </w:pP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2"/>
      <w:footerReference w:type="default" r:id="rId13"/>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D2" w:rsidRDefault="00303AD2" w:rsidP="00803902">
      <w:pPr>
        <w:spacing w:after="0" w:line="240" w:lineRule="auto"/>
      </w:pPr>
      <w:r>
        <w:separator/>
      </w:r>
    </w:p>
  </w:endnote>
  <w:endnote w:type="continuationSeparator" w:id="0">
    <w:p w:rsidR="00303AD2" w:rsidRDefault="00303AD2"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4B3655" w:rsidRPr="0007087A">
      <w:rPr>
        <w:noProof/>
        <w:sz w:val="16"/>
        <w:szCs w:val="16"/>
        <w:lang w:val="lv-LV" w:eastAsia="lv-LV"/>
      </w:rPr>
      <mc:AlternateContent>
        <mc:Choice Requires="wps">
          <w:drawing>
            <wp:anchor distT="0" distB="0" distL="114300" distR="114300" simplePos="0" relativeHeight="251658240" behindDoc="0" locked="0" layoutInCell="1" allowOverlap="1" wp14:anchorId="7078005C" wp14:editId="46B2AE6D">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6192" behindDoc="0" locked="0" layoutInCell="1" allowOverlap="1" wp14:anchorId="4FDA5FBE" wp14:editId="0797D531">
              <wp:simplePos x="0" y="0"/>
              <wp:positionH relativeFrom="column">
                <wp:posOffset>1347470</wp:posOffset>
              </wp:positionH>
              <wp:positionV relativeFrom="paragraph">
                <wp:posOffset>-1809750</wp:posOffset>
              </wp:positionV>
              <wp:extent cx="1911350" cy="2776855"/>
              <wp:effectExtent l="444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AE4A10" w:rsidP="00EE4483">
                          <w:pPr>
                            <w:spacing w:after="0" w:line="240" w:lineRule="auto"/>
                            <w:jc w:val="center"/>
                            <w:rPr>
                              <w:sz w:val="16"/>
                              <w:szCs w:val="16"/>
                              <w:lang w:val="lv-LV"/>
                            </w:rPr>
                          </w:pPr>
                          <w:hyperlink r:id="rId3" w:history="1">
                            <w:r w:rsidR="00C345FA" w:rsidRPr="00883476">
                              <w:rPr>
                                <w:rStyle w:val="a9"/>
                                <w:sz w:val="16"/>
                                <w:szCs w:val="16"/>
                                <w:lang w:val="lv-LV"/>
                              </w:rPr>
                              <w:t>info@enpi-cbc.eu</w:t>
                            </w:r>
                          </w:hyperlink>
                          <w:r w:rsidR="00C345FA" w:rsidRPr="00883476">
                            <w:rPr>
                              <w:sz w:val="16"/>
                              <w:szCs w:val="16"/>
                              <w:lang w:val="lv-LV"/>
                            </w:rPr>
                            <w:t xml:space="preserve">; </w:t>
                          </w:r>
                          <w:hyperlink r:id="rId4"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AE4A10" w:rsidP="00EE4483">
                    <w:pPr>
                      <w:spacing w:after="0" w:line="240" w:lineRule="auto"/>
                      <w:jc w:val="center"/>
                      <w:rPr>
                        <w:sz w:val="16"/>
                        <w:szCs w:val="16"/>
                        <w:lang w:val="lv-LV"/>
                      </w:rPr>
                    </w:pPr>
                    <w:hyperlink r:id="rId5" w:history="1">
                      <w:r w:rsidR="00C345FA" w:rsidRPr="00883476">
                        <w:rPr>
                          <w:rStyle w:val="a9"/>
                          <w:sz w:val="16"/>
                          <w:szCs w:val="16"/>
                          <w:lang w:val="lv-LV"/>
                        </w:rPr>
                        <w:t>info@enpi-cbc.eu</w:t>
                      </w:r>
                    </w:hyperlink>
                    <w:r w:rsidR="00C345FA" w:rsidRPr="00883476">
                      <w:rPr>
                        <w:sz w:val="16"/>
                        <w:szCs w:val="16"/>
                        <w:lang w:val="lv-LV"/>
                      </w:rPr>
                      <w:t xml:space="preserve">; </w:t>
                    </w:r>
                    <w:hyperlink r:id="rId6" w:history="1">
                      <w:r w:rsidR="00C345FA" w:rsidRPr="00883476">
                        <w:rPr>
                          <w:rStyle w:val="a9"/>
                          <w:sz w:val="16"/>
                          <w:szCs w:val="16"/>
                          <w:lang w:val="lv-LV"/>
                        </w:rPr>
                        <w:t>www.enpi-cbc.eu</w:t>
                      </w:r>
                    </w:hyperlink>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9264" behindDoc="0" locked="0" layoutInCell="1" allowOverlap="1" wp14:anchorId="66DA721E" wp14:editId="6558E760">
              <wp:simplePos x="0" y="0"/>
              <wp:positionH relativeFrom="column">
                <wp:posOffset>3363595</wp:posOffset>
              </wp:positionH>
              <wp:positionV relativeFrom="paragraph">
                <wp:posOffset>-1688465</wp:posOffset>
              </wp:positionV>
              <wp:extent cx="2949575" cy="2245360"/>
              <wp:effectExtent l="1270" t="0" r="190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7216" behindDoc="0" locked="0" layoutInCell="1" allowOverlap="1" wp14:anchorId="1EB13F18" wp14:editId="10CE40CE">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440363">
    <w:pPr>
      <w:pStyle w:val="a5"/>
      <w:rPr>
        <w:sz w:val="16"/>
        <w:szCs w:val="16"/>
      </w:rPr>
    </w:pPr>
    <w:r w:rsidRPr="0007087A">
      <w:rPr>
        <w:noProof/>
        <w:sz w:val="16"/>
        <w:szCs w:val="16"/>
        <w:lang w:val="lv-LV" w:eastAsia="lv-LV"/>
      </w:rPr>
      <mc:AlternateContent>
        <mc:Choice Requires="wps">
          <w:drawing>
            <wp:anchor distT="0" distB="0" distL="114300" distR="114300" simplePos="0" relativeHeight="251660288" behindDoc="0" locked="0" layoutInCell="1" allowOverlap="1" wp14:anchorId="5F04136A" wp14:editId="3A69A81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8" w:history="1">
      <w:r w:rsidR="0007087A" w:rsidRPr="00082C4E">
        <w:rPr>
          <w:rStyle w:val="a9"/>
          <w:sz w:val="16"/>
          <w:szCs w:val="16"/>
        </w:rPr>
        <w:t>info@latgale.lv</w:t>
      </w:r>
    </w:hyperlink>
    <w:r w:rsidR="0007087A">
      <w:rPr>
        <w:sz w:val="16"/>
        <w:szCs w:val="16"/>
      </w:rPr>
      <w:t xml:space="preserve">; </w:t>
    </w:r>
  </w:p>
  <w:p w:rsidR="0007087A" w:rsidRDefault="00303AD2">
    <w:pPr>
      <w:pStyle w:val="a5"/>
      <w:rPr>
        <w:sz w:val="16"/>
        <w:szCs w:val="16"/>
      </w:rPr>
    </w:pPr>
    <w:hyperlink r:id="rId9"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D2" w:rsidRDefault="00303AD2" w:rsidP="00803902">
      <w:pPr>
        <w:spacing w:after="0" w:line="240" w:lineRule="auto"/>
      </w:pPr>
      <w:r>
        <w:separator/>
      </w:r>
    </w:p>
  </w:footnote>
  <w:footnote w:type="continuationSeparator" w:id="0">
    <w:p w:rsidR="00303AD2" w:rsidRDefault="00303AD2"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7087A"/>
    <w:rsid w:val="000B0976"/>
    <w:rsid w:val="00103DA8"/>
    <w:rsid w:val="00126C60"/>
    <w:rsid w:val="00134FC4"/>
    <w:rsid w:val="00167DD8"/>
    <w:rsid w:val="00177A33"/>
    <w:rsid w:val="00193323"/>
    <w:rsid w:val="0019505D"/>
    <w:rsid w:val="00206E18"/>
    <w:rsid w:val="00217E60"/>
    <w:rsid w:val="002D2041"/>
    <w:rsid w:val="00301F1A"/>
    <w:rsid w:val="00303AD2"/>
    <w:rsid w:val="00325033"/>
    <w:rsid w:val="00353497"/>
    <w:rsid w:val="003553E0"/>
    <w:rsid w:val="003606E3"/>
    <w:rsid w:val="003A1561"/>
    <w:rsid w:val="003A3648"/>
    <w:rsid w:val="003D7F9A"/>
    <w:rsid w:val="003F6588"/>
    <w:rsid w:val="00407DD0"/>
    <w:rsid w:val="00440363"/>
    <w:rsid w:val="004B2C03"/>
    <w:rsid w:val="004B3655"/>
    <w:rsid w:val="004D64AE"/>
    <w:rsid w:val="004E221B"/>
    <w:rsid w:val="004F77BC"/>
    <w:rsid w:val="0050237E"/>
    <w:rsid w:val="005A64DA"/>
    <w:rsid w:val="005B7779"/>
    <w:rsid w:val="005F4C02"/>
    <w:rsid w:val="006019CD"/>
    <w:rsid w:val="00604AF3"/>
    <w:rsid w:val="00611A5E"/>
    <w:rsid w:val="006458A4"/>
    <w:rsid w:val="00647605"/>
    <w:rsid w:val="00675247"/>
    <w:rsid w:val="006A2A8D"/>
    <w:rsid w:val="006F528E"/>
    <w:rsid w:val="0071086A"/>
    <w:rsid w:val="00773C0F"/>
    <w:rsid w:val="00793792"/>
    <w:rsid w:val="007A6E0F"/>
    <w:rsid w:val="007B2599"/>
    <w:rsid w:val="007B6216"/>
    <w:rsid w:val="007C28F9"/>
    <w:rsid w:val="007D54E8"/>
    <w:rsid w:val="007E25AA"/>
    <w:rsid w:val="00803902"/>
    <w:rsid w:val="0082535E"/>
    <w:rsid w:val="00852BE6"/>
    <w:rsid w:val="00854ADF"/>
    <w:rsid w:val="00863281"/>
    <w:rsid w:val="00883476"/>
    <w:rsid w:val="008F2164"/>
    <w:rsid w:val="00902D47"/>
    <w:rsid w:val="00930F93"/>
    <w:rsid w:val="009576AF"/>
    <w:rsid w:val="0097724B"/>
    <w:rsid w:val="009A288C"/>
    <w:rsid w:val="009C1010"/>
    <w:rsid w:val="009E5A92"/>
    <w:rsid w:val="009F7457"/>
    <w:rsid w:val="00A151C7"/>
    <w:rsid w:val="00A16D78"/>
    <w:rsid w:val="00A27DFA"/>
    <w:rsid w:val="00A4506D"/>
    <w:rsid w:val="00A55CFA"/>
    <w:rsid w:val="00A70425"/>
    <w:rsid w:val="00A92111"/>
    <w:rsid w:val="00AA1679"/>
    <w:rsid w:val="00AE1BB0"/>
    <w:rsid w:val="00AE4A10"/>
    <w:rsid w:val="00AF2E47"/>
    <w:rsid w:val="00B65B35"/>
    <w:rsid w:val="00B95704"/>
    <w:rsid w:val="00BC2A85"/>
    <w:rsid w:val="00BE3073"/>
    <w:rsid w:val="00C0318D"/>
    <w:rsid w:val="00C25A1F"/>
    <w:rsid w:val="00C3030D"/>
    <w:rsid w:val="00C345FA"/>
    <w:rsid w:val="00C40B0C"/>
    <w:rsid w:val="00C54067"/>
    <w:rsid w:val="00C54E7F"/>
    <w:rsid w:val="00C92103"/>
    <w:rsid w:val="00CA1ABA"/>
    <w:rsid w:val="00CA4125"/>
    <w:rsid w:val="00CB73DB"/>
    <w:rsid w:val="00CC48F3"/>
    <w:rsid w:val="00CC77AE"/>
    <w:rsid w:val="00CF5A61"/>
    <w:rsid w:val="00D15C22"/>
    <w:rsid w:val="00D3432C"/>
    <w:rsid w:val="00D526B5"/>
    <w:rsid w:val="00D54E61"/>
    <w:rsid w:val="00D64FA8"/>
    <w:rsid w:val="00D875FE"/>
    <w:rsid w:val="00DA145F"/>
    <w:rsid w:val="00DA556D"/>
    <w:rsid w:val="00DD1F43"/>
    <w:rsid w:val="00DD4777"/>
    <w:rsid w:val="00DD63EA"/>
    <w:rsid w:val="00E27D5A"/>
    <w:rsid w:val="00E31215"/>
    <w:rsid w:val="00E7229A"/>
    <w:rsid w:val="00E77D52"/>
    <w:rsid w:val="00E87282"/>
    <w:rsid w:val="00E93254"/>
    <w:rsid w:val="00EE4483"/>
    <w:rsid w:val="00EF1E9F"/>
    <w:rsid w:val="00F10DA0"/>
    <w:rsid w:val="00F634FE"/>
    <w:rsid w:val="00F85B72"/>
    <w:rsid w:val="00FC719B"/>
    <w:rsid w:val="00FE1044"/>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info@latgale.lv" TargetMode="External"/><Relationship Id="rId3" Type="http://schemas.openxmlformats.org/officeDocument/2006/relationships/hyperlink" Target="mailto:info@enpi-cbc.eu" TargetMode="External"/><Relationship Id="rId7"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hyperlink" Target="http://www.enpi-cbc.eu" TargetMode="External"/><Relationship Id="rId5" Type="http://schemas.openxmlformats.org/officeDocument/2006/relationships/hyperlink" Target="mailto:info@enpi-cbc.eu" TargetMode="External"/><Relationship Id="rId4" Type="http://schemas.openxmlformats.org/officeDocument/2006/relationships/hyperlink" Target="http://www.enpi-cbc.eu" TargetMode="External"/><Relationship Id="rId9" Type="http://schemas.openxmlformats.org/officeDocument/2006/relationships/hyperlink" Target="http://www.latgale.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3</Pages>
  <Words>1806</Words>
  <Characters>1030</Characters>
  <Application>Microsoft Office Word</Application>
  <DocSecurity>0</DocSecurity>
  <Lines>8</Lines>
  <Paragraphs>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51</cp:revision>
  <cp:lastPrinted>2014-03-10T08:33:00Z</cp:lastPrinted>
  <dcterms:created xsi:type="dcterms:W3CDTF">2014-03-06T14:14:00Z</dcterms:created>
  <dcterms:modified xsi:type="dcterms:W3CDTF">2014-10-16T08:27:00Z</dcterms:modified>
</cp:coreProperties>
</file>